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B05" w:rsidRDefault="00721B05" w:rsidP="00721B05">
      <w:pPr>
        <w:widowControl w:val="0"/>
        <w:autoSpaceDE w:val="0"/>
        <w:autoSpaceDN w:val="0"/>
        <w:adjustRightInd w:val="0"/>
        <w:spacing w:after="0" w:line="240" w:lineRule="auto"/>
        <w:ind w:firstLine="4500"/>
        <w:jc w:val="right"/>
      </w:pPr>
      <w:r>
        <w:t xml:space="preserve">Постановлением администрации </w:t>
      </w:r>
    </w:p>
    <w:p w:rsidR="00721B05" w:rsidRDefault="00721B05" w:rsidP="00721B05">
      <w:pPr>
        <w:widowControl w:val="0"/>
        <w:autoSpaceDE w:val="0"/>
        <w:autoSpaceDN w:val="0"/>
        <w:adjustRightInd w:val="0"/>
        <w:spacing w:after="0" w:line="240" w:lineRule="auto"/>
        <w:ind w:firstLine="4500"/>
        <w:jc w:val="right"/>
      </w:pPr>
      <w:r>
        <w:t xml:space="preserve">муниципального района </w:t>
      </w:r>
    </w:p>
    <w:p w:rsidR="00721B05" w:rsidRDefault="00721B05" w:rsidP="00721B05">
      <w:pPr>
        <w:widowControl w:val="0"/>
        <w:autoSpaceDE w:val="0"/>
        <w:autoSpaceDN w:val="0"/>
        <w:adjustRightInd w:val="0"/>
        <w:spacing w:after="0" w:line="240" w:lineRule="auto"/>
        <w:ind w:firstLine="4500"/>
        <w:jc w:val="right"/>
      </w:pPr>
      <w:proofErr w:type="spellStart"/>
      <w:r>
        <w:t>Хворостянский</w:t>
      </w:r>
      <w:proofErr w:type="spellEnd"/>
    </w:p>
    <w:p w:rsidR="00721B05" w:rsidRDefault="00721B05" w:rsidP="00721B05">
      <w:pPr>
        <w:widowControl w:val="0"/>
        <w:autoSpaceDE w:val="0"/>
        <w:autoSpaceDN w:val="0"/>
        <w:adjustRightInd w:val="0"/>
        <w:spacing w:after="0" w:line="240" w:lineRule="auto"/>
        <w:ind w:firstLine="4500"/>
        <w:jc w:val="right"/>
      </w:pPr>
    </w:p>
    <w:p w:rsidR="00721B05" w:rsidRDefault="00721B05" w:rsidP="00721B05">
      <w:pPr>
        <w:widowControl w:val="0"/>
        <w:autoSpaceDE w:val="0"/>
        <w:autoSpaceDN w:val="0"/>
        <w:adjustRightInd w:val="0"/>
        <w:spacing w:after="0" w:line="240" w:lineRule="auto"/>
        <w:ind w:firstLine="4500"/>
        <w:jc w:val="right"/>
        <w:rPr>
          <w:u w:val="single"/>
        </w:rPr>
      </w:pPr>
      <w:r>
        <w:rPr>
          <w:u w:val="single"/>
        </w:rPr>
        <w:t xml:space="preserve">от «  ___»  декабря 2022 N ____ </w:t>
      </w:r>
    </w:p>
    <w:p w:rsidR="00721B05" w:rsidRDefault="00721B05" w:rsidP="00721B05">
      <w:pPr>
        <w:widowControl w:val="0"/>
        <w:autoSpaceDE w:val="0"/>
        <w:autoSpaceDN w:val="0"/>
        <w:adjustRightInd w:val="0"/>
        <w:spacing w:after="0" w:line="240" w:lineRule="auto"/>
        <w:jc w:val="right"/>
      </w:pPr>
    </w:p>
    <w:p w:rsidR="00721B05" w:rsidRDefault="00721B05" w:rsidP="00721B05">
      <w:pPr>
        <w:widowControl w:val="0"/>
        <w:autoSpaceDE w:val="0"/>
        <w:autoSpaceDN w:val="0"/>
        <w:adjustRightInd w:val="0"/>
        <w:spacing w:after="0" w:line="240" w:lineRule="auto"/>
        <w:jc w:val="right"/>
        <w:rPr>
          <w:rFonts w:ascii="Calibri" w:hAnsi="Calibri" w:cs="Calibri"/>
        </w:rPr>
      </w:pPr>
    </w:p>
    <w:p w:rsidR="00721B05" w:rsidRDefault="00721B05" w:rsidP="00721B05">
      <w:pPr>
        <w:widowControl w:val="0"/>
        <w:autoSpaceDE w:val="0"/>
        <w:autoSpaceDN w:val="0"/>
        <w:adjustRightInd w:val="0"/>
        <w:spacing w:after="0" w:line="240" w:lineRule="auto"/>
        <w:jc w:val="center"/>
        <w:rPr>
          <w:b/>
          <w:bCs/>
        </w:rPr>
      </w:pPr>
      <w:bookmarkStart w:id="0" w:name="Par32"/>
      <w:bookmarkEnd w:id="0"/>
      <w:r>
        <w:rPr>
          <w:b/>
          <w:bCs/>
        </w:rPr>
        <w:t xml:space="preserve">МУНИЦИПАЛЬНАЯ ПРОГРАММА </w:t>
      </w:r>
    </w:p>
    <w:p w:rsidR="00721B05" w:rsidRDefault="00721B05" w:rsidP="00721B05">
      <w:pPr>
        <w:widowControl w:val="0"/>
        <w:autoSpaceDE w:val="0"/>
        <w:autoSpaceDN w:val="0"/>
        <w:adjustRightInd w:val="0"/>
        <w:spacing w:after="0" w:line="240" w:lineRule="auto"/>
        <w:jc w:val="center"/>
        <w:rPr>
          <w:b/>
          <w:bCs/>
        </w:rPr>
      </w:pPr>
      <w:r>
        <w:rPr>
          <w:b/>
          <w:bCs/>
        </w:rPr>
        <w:t xml:space="preserve"> «УПРАВЛЕНИЕ МУНИЦИПАЛЬНЫМИ ФИНАНСАМИ И</w:t>
      </w:r>
    </w:p>
    <w:p w:rsidR="00721B05" w:rsidRDefault="00721B05" w:rsidP="00721B05">
      <w:pPr>
        <w:widowControl w:val="0"/>
        <w:autoSpaceDE w:val="0"/>
        <w:autoSpaceDN w:val="0"/>
        <w:adjustRightInd w:val="0"/>
        <w:spacing w:after="0" w:line="240" w:lineRule="auto"/>
        <w:jc w:val="center"/>
        <w:rPr>
          <w:b/>
          <w:bCs/>
        </w:rPr>
      </w:pPr>
      <w:r>
        <w:rPr>
          <w:b/>
          <w:bCs/>
        </w:rPr>
        <w:t xml:space="preserve"> МУНИЦИПАЛЬНЫМ ДОЛГОМ МУНИЦИПАЛЬНОГО РАЙОНА ХВОРОСТЯНСКИЙ САМАРСКОЙ ОБЛАСТИ НА 2022-2025 ГОДЫ</w:t>
      </w:r>
    </w:p>
    <w:p w:rsidR="00721B05" w:rsidRDefault="00721B05" w:rsidP="00721B05">
      <w:pPr>
        <w:widowControl w:val="0"/>
        <w:autoSpaceDE w:val="0"/>
        <w:autoSpaceDN w:val="0"/>
        <w:adjustRightInd w:val="0"/>
        <w:spacing w:after="0" w:line="240" w:lineRule="auto"/>
        <w:jc w:val="center"/>
        <w:rPr>
          <w:rFonts w:ascii="Calibri" w:hAnsi="Calibri" w:cs="Calibri"/>
        </w:rPr>
      </w:pPr>
    </w:p>
    <w:p w:rsidR="00721B05" w:rsidRDefault="00721B05" w:rsidP="00721B05">
      <w:pPr>
        <w:widowControl w:val="0"/>
        <w:autoSpaceDE w:val="0"/>
        <w:autoSpaceDN w:val="0"/>
        <w:adjustRightInd w:val="0"/>
        <w:spacing w:after="0" w:line="240" w:lineRule="auto"/>
        <w:jc w:val="center"/>
        <w:outlineLvl w:val="1"/>
      </w:pPr>
      <w:r>
        <w:t xml:space="preserve">Паспорт муниципальной программы </w:t>
      </w:r>
    </w:p>
    <w:p w:rsidR="00721B05" w:rsidRDefault="00721B05" w:rsidP="00721B05">
      <w:pPr>
        <w:widowControl w:val="0"/>
        <w:autoSpaceDE w:val="0"/>
        <w:autoSpaceDN w:val="0"/>
        <w:adjustRightInd w:val="0"/>
        <w:spacing w:after="0" w:line="240" w:lineRule="auto"/>
        <w:jc w:val="center"/>
        <w:outlineLvl w:val="1"/>
        <w:rPr>
          <w:bCs/>
        </w:rPr>
      </w:pPr>
      <w:r>
        <w:t xml:space="preserve">"Управление муниципальными финансами и муниципальным долгом муниципального района </w:t>
      </w:r>
      <w:proofErr w:type="spellStart"/>
      <w:r>
        <w:t>Хворостянский</w:t>
      </w:r>
      <w:proofErr w:type="spellEnd"/>
      <w:r>
        <w:t xml:space="preserve"> Самарской области</w:t>
      </w:r>
      <w:r>
        <w:rPr>
          <w:bCs/>
        </w:rPr>
        <w:t xml:space="preserve"> на 2022-2025 годы»</w:t>
      </w:r>
    </w:p>
    <w:p w:rsidR="00721B05" w:rsidRDefault="00721B05" w:rsidP="00721B05">
      <w:pPr>
        <w:widowControl w:val="0"/>
        <w:autoSpaceDE w:val="0"/>
        <w:autoSpaceDN w:val="0"/>
        <w:adjustRightInd w:val="0"/>
        <w:spacing w:after="0" w:line="240" w:lineRule="auto"/>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7194"/>
      </w:tblGrid>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Наименование программы</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xml:space="preserve">Муниципальная программа "Управление муниципальными финансами и муниципальным долгом муниципального района </w:t>
            </w:r>
            <w:proofErr w:type="spellStart"/>
            <w:r>
              <w:rPr>
                <w:sz w:val="24"/>
              </w:rPr>
              <w:t>Хворостянский</w:t>
            </w:r>
            <w:proofErr w:type="spellEnd"/>
            <w:r>
              <w:rPr>
                <w:sz w:val="24"/>
              </w:rPr>
              <w:t xml:space="preserve"> Самарской области на 2022-2025 годы»</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xml:space="preserve">Ответственный исполнитель </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xml:space="preserve">Ответственным исполнителем Программы является Управление финансами Администрации муниципального района </w:t>
            </w:r>
            <w:proofErr w:type="spellStart"/>
            <w:r>
              <w:rPr>
                <w:sz w:val="24"/>
              </w:rPr>
              <w:t>Хворостянский</w:t>
            </w:r>
            <w:proofErr w:type="spellEnd"/>
            <w:r>
              <w:rPr>
                <w:sz w:val="24"/>
              </w:rPr>
              <w:t xml:space="preserve"> Самарской области (далее – Управление)</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Основные мероприятия программы</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Составление среднесрочного финансового плана;</w:t>
            </w:r>
          </w:p>
          <w:p w:rsidR="00721B05" w:rsidRDefault="00721B05">
            <w:pPr>
              <w:widowControl w:val="0"/>
              <w:autoSpaceDE w:val="0"/>
              <w:autoSpaceDN w:val="0"/>
              <w:adjustRightInd w:val="0"/>
              <w:spacing w:after="0" w:line="240" w:lineRule="auto"/>
              <w:jc w:val="both"/>
              <w:rPr>
                <w:sz w:val="24"/>
              </w:rPr>
            </w:pPr>
            <w:r>
              <w:rPr>
                <w:sz w:val="24"/>
              </w:rPr>
              <w:t xml:space="preserve">Утверждение порядка и методики планирования бюджетных ассигнований районного бюджета муниципального района </w:t>
            </w:r>
            <w:proofErr w:type="spellStart"/>
            <w:r>
              <w:rPr>
                <w:sz w:val="24"/>
              </w:rPr>
              <w:t>Хворостянский</w:t>
            </w:r>
            <w:proofErr w:type="spellEnd"/>
            <w:r>
              <w:rPr>
                <w:sz w:val="24"/>
              </w:rPr>
              <w:t xml:space="preserve"> Самарской области (далее - районный бюджет) на очередной финансовый год;</w:t>
            </w:r>
          </w:p>
          <w:p w:rsidR="00721B05" w:rsidRDefault="00721B05">
            <w:pPr>
              <w:widowControl w:val="0"/>
              <w:autoSpaceDE w:val="0"/>
              <w:autoSpaceDN w:val="0"/>
              <w:adjustRightInd w:val="0"/>
              <w:spacing w:after="0" w:line="240" w:lineRule="auto"/>
              <w:jc w:val="both"/>
              <w:rPr>
                <w:sz w:val="24"/>
              </w:rPr>
            </w:pPr>
            <w:r>
              <w:rPr>
                <w:sz w:val="24"/>
              </w:rPr>
              <w:t xml:space="preserve">Ведение реестра расходных обязательств муниципального района </w:t>
            </w:r>
            <w:proofErr w:type="spellStart"/>
            <w:r>
              <w:rPr>
                <w:sz w:val="24"/>
              </w:rPr>
              <w:t>Хворостянский</w:t>
            </w:r>
            <w:proofErr w:type="spellEnd"/>
            <w:r>
              <w:rPr>
                <w:sz w:val="24"/>
              </w:rPr>
              <w:t xml:space="preserve"> Самарской области (далее - муниципальный район), перечня расходных обязательств Управления на основе инвентаризации муниципальных правовых актов;</w:t>
            </w:r>
          </w:p>
          <w:p w:rsidR="00721B05" w:rsidRDefault="00721B05">
            <w:pPr>
              <w:widowControl w:val="0"/>
              <w:autoSpaceDE w:val="0"/>
              <w:autoSpaceDN w:val="0"/>
              <w:adjustRightInd w:val="0"/>
              <w:spacing w:after="0" w:line="240" w:lineRule="auto"/>
              <w:jc w:val="both"/>
              <w:rPr>
                <w:sz w:val="24"/>
              </w:rPr>
            </w:pPr>
            <w:r>
              <w:rPr>
                <w:sz w:val="24"/>
              </w:rPr>
              <w:t>Мониторинг и оптимизация налоговых льгот, предоставленных в соответствии с муниципальными правовыми актами;</w:t>
            </w:r>
          </w:p>
          <w:p w:rsidR="00721B05" w:rsidRDefault="00721B05">
            <w:pPr>
              <w:widowControl w:val="0"/>
              <w:autoSpaceDE w:val="0"/>
              <w:autoSpaceDN w:val="0"/>
              <w:adjustRightInd w:val="0"/>
              <w:spacing w:after="0" w:line="240" w:lineRule="auto"/>
              <w:jc w:val="both"/>
              <w:rPr>
                <w:sz w:val="24"/>
              </w:rPr>
            </w:pPr>
            <w:r>
              <w:rPr>
                <w:sz w:val="24"/>
              </w:rPr>
              <w:t>Составление районного бюджета на трехлетний период;</w:t>
            </w:r>
          </w:p>
          <w:p w:rsidR="00721B05" w:rsidRDefault="00721B05">
            <w:pPr>
              <w:widowControl w:val="0"/>
              <w:autoSpaceDE w:val="0"/>
              <w:autoSpaceDN w:val="0"/>
              <w:adjustRightInd w:val="0"/>
              <w:spacing w:after="0" w:line="240" w:lineRule="auto"/>
              <w:jc w:val="both"/>
              <w:rPr>
                <w:sz w:val="24"/>
              </w:rPr>
            </w:pPr>
            <w:r>
              <w:rPr>
                <w:sz w:val="24"/>
              </w:rPr>
              <w:t xml:space="preserve">Соблюдение порядка и сроков разработки проекта районного бюджета, установленных бюджетным законодательством; </w:t>
            </w:r>
          </w:p>
          <w:p w:rsidR="00721B05" w:rsidRDefault="00721B05">
            <w:pPr>
              <w:widowControl w:val="0"/>
              <w:autoSpaceDE w:val="0"/>
              <w:autoSpaceDN w:val="0"/>
              <w:adjustRightInd w:val="0"/>
              <w:spacing w:after="0" w:line="240" w:lineRule="auto"/>
              <w:jc w:val="both"/>
              <w:rPr>
                <w:sz w:val="24"/>
              </w:rPr>
            </w:pPr>
            <w:r>
              <w:rPr>
                <w:sz w:val="24"/>
              </w:rPr>
              <w:t xml:space="preserve">Распределение расходов районного бюджета по муниципальным программам; </w:t>
            </w:r>
          </w:p>
          <w:p w:rsidR="00721B05" w:rsidRDefault="00721B05">
            <w:pPr>
              <w:widowControl w:val="0"/>
              <w:autoSpaceDE w:val="0"/>
              <w:autoSpaceDN w:val="0"/>
              <w:adjustRightInd w:val="0"/>
              <w:spacing w:after="0" w:line="240" w:lineRule="auto"/>
              <w:jc w:val="both"/>
              <w:rPr>
                <w:sz w:val="24"/>
              </w:rPr>
            </w:pPr>
            <w:r>
              <w:rPr>
                <w:sz w:val="24"/>
              </w:rPr>
              <w:t>Совершенствование нормативно-правовой базы для перехода составления районного бюджета на основе программно-целевого принципа;</w:t>
            </w:r>
          </w:p>
          <w:p w:rsidR="00721B05" w:rsidRDefault="00721B05">
            <w:pPr>
              <w:widowControl w:val="0"/>
              <w:autoSpaceDE w:val="0"/>
              <w:autoSpaceDN w:val="0"/>
              <w:adjustRightInd w:val="0"/>
              <w:spacing w:after="0" w:line="240" w:lineRule="auto"/>
              <w:jc w:val="both"/>
              <w:rPr>
                <w:sz w:val="24"/>
              </w:rPr>
            </w:pPr>
            <w:r>
              <w:rPr>
                <w:sz w:val="24"/>
              </w:rPr>
              <w:t>Формирование районного бюджета на основе программн</w:t>
            </w:r>
            <w:proofErr w:type="gramStart"/>
            <w:r>
              <w:rPr>
                <w:sz w:val="24"/>
              </w:rPr>
              <w:t>о-</w:t>
            </w:r>
            <w:proofErr w:type="gramEnd"/>
            <w:r>
              <w:rPr>
                <w:sz w:val="24"/>
              </w:rPr>
              <w:t xml:space="preserve"> целевого принципа;</w:t>
            </w:r>
          </w:p>
          <w:p w:rsidR="00721B05" w:rsidRDefault="00721B05">
            <w:pPr>
              <w:widowControl w:val="0"/>
              <w:autoSpaceDE w:val="0"/>
              <w:autoSpaceDN w:val="0"/>
              <w:adjustRightInd w:val="0"/>
              <w:spacing w:after="0" w:line="240" w:lineRule="auto"/>
              <w:jc w:val="both"/>
              <w:rPr>
                <w:sz w:val="24"/>
              </w:rPr>
            </w:pPr>
            <w:r>
              <w:rPr>
                <w:sz w:val="24"/>
              </w:rPr>
              <w:t>Эффективная организация исполнения районного бюджета по расходам и источникам финансирования дефицита районного бюджета;</w:t>
            </w:r>
          </w:p>
          <w:p w:rsidR="00721B05" w:rsidRDefault="00721B05">
            <w:pPr>
              <w:widowControl w:val="0"/>
              <w:autoSpaceDE w:val="0"/>
              <w:autoSpaceDN w:val="0"/>
              <w:adjustRightInd w:val="0"/>
              <w:spacing w:after="0" w:line="240" w:lineRule="auto"/>
              <w:jc w:val="both"/>
              <w:rPr>
                <w:sz w:val="24"/>
              </w:rPr>
            </w:pPr>
            <w:r>
              <w:rPr>
                <w:sz w:val="24"/>
              </w:rPr>
              <w:t xml:space="preserve">Составление сводной бюджетной росписи районного бюджета на очередной финансовый год. Своевременное доведение показателей сводной бюджетной росписи и лимитов бюджетных обязательств до главных распорядителей средств районного </w:t>
            </w:r>
            <w:r>
              <w:rPr>
                <w:sz w:val="24"/>
              </w:rPr>
              <w:lastRenderedPageBreak/>
              <w:t>бюджета;</w:t>
            </w:r>
          </w:p>
          <w:p w:rsidR="00721B05" w:rsidRDefault="00721B05">
            <w:pPr>
              <w:widowControl w:val="0"/>
              <w:autoSpaceDE w:val="0"/>
              <w:autoSpaceDN w:val="0"/>
              <w:adjustRightInd w:val="0"/>
              <w:spacing w:after="0" w:line="240" w:lineRule="auto"/>
              <w:jc w:val="both"/>
              <w:rPr>
                <w:sz w:val="24"/>
              </w:rPr>
            </w:pPr>
            <w:r>
              <w:rPr>
                <w:sz w:val="24"/>
              </w:rPr>
              <w:t xml:space="preserve">Формирование, утверждение и ведение кассового плана районного бюджета, совершенствование организации кассового исполнения районного бюджета с целью </w:t>
            </w:r>
            <w:proofErr w:type="gramStart"/>
            <w:r>
              <w:rPr>
                <w:sz w:val="24"/>
              </w:rPr>
              <w:t>соблюдения равномерности исполнения показателей кассового плана</w:t>
            </w:r>
            <w:proofErr w:type="gramEnd"/>
            <w:r>
              <w:rPr>
                <w:sz w:val="24"/>
              </w:rPr>
              <w:t>;</w:t>
            </w:r>
          </w:p>
          <w:p w:rsidR="00721B05" w:rsidRDefault="00721B05">
            <w:pPr>
              <w:widowControl w:val="0"/>
              <w:autoSpaceDE w:val="0"/>
              <w:autoSpaceDN w:val="0"/>
              <w:adjustRightInd w:val="0"/>
              <w:spacing w:after="0" w:line="240" w:lineRule="auto"/>
              <w:jc w:val="both"/>
              <w:rPr>
                <w:sz w:val="24"/>
              </w:rPr>
            </w:pPr>
            <w:r>
              <w:rPr>
                <w:sz w:val="24"/>
              </w:rPr>
              <w:t xml:space="preserve">Своевременная и качественная подготовка решения Собрания Представителей муниципального района </w:t>
            </w:r>
            <w:proofErr w:type="spellStart"/>
            <w:r>
              <w:rPr>
                <w:sz w:val="24"/>
              </w:rPr>
              <w:t>Хворостянский</w:t>
            </w:r>
            <w:proofErr w:type="spellEnd"/>
            <w:r>
              <w:rPr>
                <w:sz w:val="24"/>
              </w:rPr>
              <w:t xml:space="preserve"> Самарской области об исполнении районного бюджета;</w:t>
            </w:r>
          </w:p>
          <w:p w:rsidR="00721B05" w:rsidRDefault="00721B05">
            <w:pPr>
              <w:widowControl w:val="0"/>
              <w:autoSpaceDE w:val="0"/>
              <w:autoSpaceDN w:val="0"/>
              <w:adjustRightInd w:val="0"/>
              <w:spacing w:after="0" w:line="240" w:lineRule="auto"/>
              <w:jc w:val="both"/>
              <w:rPr>
                <w:sz w:val="24"/>
              </w:rPr>
            </w:pPr>
            <w:r>
              <w:rPr>
                <w:sz w:val="24"/>
              </w:rPr>
              <w:t>Планирование бюджетных ассигнований на оказание муниципальных услуг с учетом муниципального задания;</w:t>
            </w:r>
          </w:p>
          <w:p w:rsidR="00721B05" w:rsidRDefault="00721B05">
            <w:pPr>
              <w:widowControl w:val="0"/>
              <w:autoSpaceDE w:val="0"/>
              <w:autoSpaceDN w:val="0"/>
              <w:adjustRightInd w:val="0"/>
              <w:spacing w:after="0" w:line="240" w:lineRule="auto"/>
              <w:jc w:val="both"/>
              <w:rPr>
                <w:sz w:val="24"/>
              </w:rPr>
            </w:pPr>
            <w:r>
              <w:rPr>
                <w:sz w:val="24"/>
              </w:rPr>
              <w:t>Соблюдение сроков составления и предоставления отчета об исполнении районного бюджета и консолидированного бюджета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Проведение расчетов объемов дотации на выравнивание уровня бюджетной обеспеченности, распределение указанной дотации между поселениями муниципального района на основе исходных данных, согласованных с поселениями района;</w:t>
            </w:r>
          </w:p>
          <w:p w:rsidR="00721B05" w:rsidRDefault="00721B05">
            <w:pPr>
              <w:widowControl w:val="0"/>
              <w:autoSpaceDE w:val="0"/>
              <w:autoSpaceDN w:val="0"/>
              <w:adjustRightInd w:val="0"/>
              <w:spacing w:after="0" w:line="240" w:lineRule="auto"/>
              <w:jc w:val="both"/>
              <w:rPr>
                <w:sz w:val="24"/>
              </w:rPr>
            </w:pPr>
            <w:r>
              <w:rPr>
                <w:sz w:val="24"/>
              </w:rPr>
              <w:t>Эффективное управление единым счетом районного бюджета;</w:t>
            </w:r>
          </w:p>
          <w:p w:rsidR="00721B05" w:rsidRDefault="00721B05">
            <w:pPr>
              <w:widowControl w:val="0"/>
              <w:autoSpaceDE w:val="0"/>
              <w:autoSpaceDN w:val="0"/>
              <w:adjustRightInd w:val="0"/>
              <w:spacing w:after="0" w:line="240" w:lineRule="auto"/>
              <w:jc w:val="both"/>
              <w:rPr>
                <w:sz w:val="24"/>
              </w:rPr>
            </w:pPr>
            <w:r>
              <w:rPr>
                <w:sz w:val="24"/>
              </w:rPr>
              <w:t>Проведение заседаний комиссии по укреплению налоговой и финансовой дисциплины по обеспечению доходов и сокращению налоговой задолженности в районный бюджет, по вопросу легализации «теневой» заработной платы;</w:t>
            </w:r>
          </w:p>
          <w:p w:rsidR="00721B05" w:rsidRDefault="00721B05">
            <w:pPr>
              <w:widowControl w:val="0"/>
              <w:autoSpaceDE w:val="0"/>
              <w:autoSpaceDN w:val="0"/>
              <w:adjustRightInd w:val="0"/>
              <w:spacing w:after="0" w:line="240" w:lineRule="auto"/>
              <w:jc w:val="both"/>
              <w:rPr>
                <w:sz w:val="24"/>
              </w:rPr>
            </w:pPr>
            <w:r>
              <w:rPr>
                <w:sz w:val="24"/>
              </w:rPr>
              <w:t>Проведение мероприятий по выявлению предприятий и организаций, их обособленных подразделений и филиалов, субъектов малого и среднего предпринимательства, не уплачивающих налог на доходы физических лиц в районный бюджет;</w:t>
            </w:r>
          </w:p>
          <w:p w:rsidR="00721B05" w:rsidRDefault="00721B05">
            <w:pPr>
              <w:widowControl w:val="0"/>
              <w:autoSpaceDE w:val="0"/>
              <w:autoSpaceDN w:val="0"/>
              <w:adjustRightInd w:val="0"/>
              <w:spacing w:after="0" w:line="240" w:lineRule="auto"/>
              <w:jc w:val="both"/>
              <w:rPr>
                <w:sz w:val="24"/>
              </w:rPr>
            </w:pPr>
            <w:r>
              <w:rPr>
                <w:sz w:val="24"/>
              </w:rPr>
              <w:t>Проведение мониторинга долговых обязательств;</w:t>
            </w:r>
          </w:p>
          <w:p w:rsidR="00721B05" w:rsidRDefault="00721B05">
            <w:pPr>
              <w:widowControl w:val="0"/>
              <w:autoSpaceDE w:val="0"/>
              <w:autoSpaceDN w:val="0"/>
              <w:adjustRightInd w:val="0"/>
              <w:spacing w:after="0" w:line="240" w:lineRule="auto"/>
              <w:jc w:val="both"/>
              <w:rPr>
                <w:sz w:val="24"/>
              </w:rPr>
            </w:pPr>
            <w:r>
              <w:rPr>
                <w:sz w:val="24"/>
              </w:rPr>
              <w:t>Обеспечение своевременных расчетов по долговым обязательствам;</w:t>
            </w:r>
          </w:p>
          <w:p w:rsidR="00721B05" w:rsidRDefault="00721B05">
            <w:pPr>
              <w:widowControl w:val="0"/>
              <w:autoSpaceDE w:val="0"/>
              <w:autoSpaceDN w:val="0"/>
              <w:adjustRightInd w:val="0"/>
              <w:spacing w:after="0" w:line="240" w:lineRule="auto"/>
              <w:jc w:val="both"/>
              <w:rPr>
                <w:sz w:val="24"/>
              </w:rPr>
            </w:pPr>
            <w:r>
              <w:rPr>
                <w:sz w:val="24"/>
              </w:rPr>
              <w:t xml:space="preserve">Соблюдение ограничений по уровню муниципального долга муниципального района; </w:t>
            </w:r>
          </w:p>
          <w:p w:rsidR="00721B05" w:rsidRDefault="00721B05">
            <w:pPr>
              <w:widowControl w:val="0"/>
              <w:autoSpaceDE w:val="0"/>
              <w:autoSpaceDN w:val="0"/>
              <w:adjustRightInd w:val="0"/>
              <w:spacing w:after="0" w:line="240" w:lineRule="auto"/>
              <w:jc w:val="both"/>
              <w:rPr>
                <w:sz w:val="24"/>
              </w:rPr>
            </w:pPr>
            <w:r>
              <w:rPr>
                <w:sz w:val="24"/>
              </w:rPr>
              <w:t>Мониторинг соблюдения администрацией муниципального района и ее структурными подразделениями нормативов формирования расходов на содержание органов местного самоуправления;</w:t>
            </w:r>
          </w:p>
          <w:p w:rsidR="00721B05" w:rsidRDefault="00721B05">
            <w:pPr>
              <w:widowControl w:val="0"/>
              <w:autoSpaceDE w:val="0"/>
              <w:autoSpaceDN w:val="0"/>
              <w:adjustRightInd w:val="0"/>
              <w:spacing w:after="0" w:line="240" w:lineRule="auto"/>
              <w:jc w:val="both"/>
              <w:rPr>
                <w:sz w:val="24"/>
              </w:rPr>
            </w:pPr>
            <w:r>
              <w:rPr>
                <w:sz w:val="24"/>
              </w:rPr>
              <w:t>Мониторинг соблюдения поселениями муниципального района требований Бюджетного кодекса Российской Федерации и нормативов формирования расходов на содержание органов местного самоуправления;</w:t>
            </w:r>
          </w:p>
          <w:p w:rsidR="00721B05" w:rsidRDefault="00721B05">
            <w:pPr>
              <w:widowControl w:val="0"/>
              <w:autoSpaceDE w:val="0"/>
              <w:autoSpaceDN w:val="0"/>
              <w:adjustRightInd w:val="0"/>
              <w:spacing w:after="0" w:line="240" w:lineRule="auto"/>
              <w:jc w:val="both"/>
              <w:rPr>
                <w:sz w:val="24"/>
              </w:rPr>
            </w:pPr>
            <w:r>
              <w:rPr>
                <w:sz w:val="24"/>
              </w:rPr>
              <w:t>Мониторинг работы главных распорядителей бюджетных средств районного бюджета по повышению эффективности бюджетных расходов. Совершенствование порядка организации и проведения контрольных мероприятий органами местного самоуправления;</w:t>
            </w:r>
          </w:p>
          <w:p w:rsidR="00721B05" w:rsidRDefault="00721B05">
            <w:pPr>
              <w:widowControl w:val="0"/>
              <w:autoSpaceDE w:val="0"/>
              <w:autoSpaceDN w:val="0"/>
              <w:adjustRightInd w:val="0"/>
              <w:spacing w:after="0" w:line="240" w:lineRule="auto"/>
              <w:jc w:val="both"/>
              <w:rPr>
                <w:sz w:val="24"/>
              </w:rPr>
            </w:pPr>
            <w:r>
              <w:rPr>
                <w:sz w:val="24"/>
              </w:rPr>
              <w:t>Обеспечение размещения в сети «Интернет» информации о бюджетном процессе в муниципальном районе;</w:t>
            </w:r>
          </w:p>
          <w:p w:rsidR="00721B05" w:rsidRDefault="00721B05">
            <w:pPr>
              <w:widowControl w:val="0"/>
              <w:autoSpaceDE w:val="0"/>
              <w:autoSpaceDN w:val="0"/>
              <w:adjustRightInd w:val="0"/>
              <w:spacing w:after="0" w:line="240" w:lineRule="auto"/>
              <w:jc w:val="both"/>
              <w:rPr>
                <w:sz w:val="24"/>
              </w:rPr>
            </w:pPr>
            <w:r>
              <w:rPr>
                <w:sz w:val="24"/>
              </w:rPr>
              <w:t>Исполнение расходных обязательств по выравниванию бюджетной обеспеченности поселений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 xml:space="preserve">Предоставление </w:t>
            </w:r>
            <w:proofErr w:type="gramStart"/>
            <w:r>
              <w:rPr>
                <w:sz w:val="24"/>
              </w:rPr>
              <w:t xml:space="preserve">из бюджета муниципального района бюджетам </w:t>
            </w:r>
            <w:r>
              <w:rPr>
                <w:sz w:val="24"/>
              </w:rPr>
              <w:lastRenderedPageBreak/>
              <w:t>поселений иных межбюджетных трансфертов на выравнивание обеспеченности муниципальных образований по реализации ими их отдельных расходных обязательств в соответствии со статьями</w:t>
            </w:r>
            <w:proofErr w:type="gramEnd"/>
            <w:r>
              <w:rPr>
                <w:sz w:val="24"/>
              </w:rPr>
              <w:t xml:space="preserve"> 14, 16. Федерального закона от 06.10.2003 г. №131-Ф3 и на обеспечение сбалансированности местных бюджетов в соответствии с утвержденными порядками их предоставления</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lastRenderedPageBreak/>
              <w:t xml:space="preserve">Цели программы </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xml:space="preserve">Обеспечение финансовой стабильности и эффективное управление муниципальным финансами и муниципальным долгом муниципального района </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Задачи программы</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1.Проведение в пределах компетенции единой финансовой, бюджетной, налоговой долговой политики, осуществление общего руководства организацией финансов на территории муниципального района и оказание методической помощи органам местного самоуправления поселений в управлении финансами;</w:t>
            </w:r>
          </w:p>
          <w:p w:rsidR="00721B05" w:rsidRDefault="00721B05">
            <w:pPr>
              <w:widowControl w:val="0"/>
              <w:autoSpaceDE w:val="0"/>
              <w:autoSpaceDN w:val="0"/>
              <w:adjustRightInd w:val="0"/>
              <w:spacing w:after="0" w:line="240" w:lineRule="auto"/>
              <w:jc w:val="both"/>
              <w:rPr>
                <w:sz w:val="24"/>
              </w:rPr>
            </w:pPr>
            <w:r>
              <w:rPr>
                <w:sz w:val="24"/>
              </w:rPr>
              <w:t>2.Составление проекта районного бюджета, организация исполнения районного бюджет; составление отчетов об исполнении районного бюджета и консолидированного бюджет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3.Осуществление в пределах компетенции бюджетного контроля;</w:t>
            </w:r>
          </w:p>
          <w:p w:rsidR="00721B05" w:rsidRDefault="00721B05">
            <w:pPr>
              <w:widowControl w:val="0"/>
              <w:autoSpaceDE w:val="0"/>
              <w:autoSpaceDN w:val="0"/>
              <w:adjustRightInd w:val="0"/>
              <w:spacing w:after="0" w:line="240" w:lineRule="auto"/>
              <w:jc w:val="both"/>
              <w:rPr>
                <w:sz w:val="24"/>
              </w:rPr>
            </w:pPr>
            <w:r>
              <w:rPr>
                <w:sz w:val="24"/>
              </w:rPr>
              <w:t>Развитие и усовершенствование информационных систем управления муниципальными финансами;</w:t>
            </w:r>
          </w:p>
          <w:p w:rsidR="00721B05" w:rsidRDefault="00721B05">
            <w:pPr>
              <w:widowControl w:val="0"/>
              <w:autoSpaceDE w:val="0"/>
              <w:autoSpaceDN w:val="0"/>
              <w:adjustRightInd w:val="0"/>
              <w:spacing w:after="0" w:line="240" w:lineRule="auto"/>
              <w:jc w:val="both"/>
              <w:rPr>
                <w:sz w:val="24"/>
              </w:rPr>
            </w:pPr>
            <w:r>
              <w:rPr>
                <w:sz w:val="24"/>
              </w:rPr>
              <w:t>Выравнивание бюджетной обеспеченности поселений.</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Целевые индикаторы                  и показатели программы</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доля налоговых и неналоговых доходов районного бюджета и консолидированного бюджета муниципального района (без учета субвенций) в общем объеме доходов районного бюджета и консолидированного бюджета муниципального района соответственно;</w:t>
            </w:r>
          </w:p>
          <w:p w:rsidR="00721B05" w:rsidRDefault="00721B05">
            <w:pPr>
              <w:widowControl w:val="0"/>
              <w:autoSpaceDE w:val="0"/>
              <w:autoSpaceDN w:val="0"/>
              <w:adjustRightInd w:val="0"/>
              <w:spacing w:after="0" w:line="240" w:lineRule="auto"/>
              <w:jc w:val="both"/>
              <w:rPr>
                <w:sz w:val="24"/>
              </w:rPr>
            </w:pPr>
            <w:r>
              <w:rPr>
                <w:sz w:val="24"/>
              </w:rPr>
              <w:t>- отклонение поступления фактических собственных доходов районного бюджета с первоначальных плановых назначений;</w:t>
            </w:r>
          </w:p>
          <w:p w:rsidR="00721B05" w:rsidRDefault="00721B05">
            <w:pPr>
              <w:widowControl w:val="0"/>
              <w:autoSpaceDE w:val="0"/>
              <w:autoSpaceDN w:val="0"/>
              <w:adjustRightInd w:val="0"/>
              <w:spacing w:after="0" w:line="240" w:lineRule="auto"/>
              <w:jc w:val="both"/>
              <w:rPr>
                <w:sz w:val="24"/>
              </w:rPr>
            </w:pPr>
            <w:r>
              <w:rPr>
                <w:sz w:val="24"/>
              </w:rPr>
              <w:t>проведение комиссий по укреплению налоговой и финансовой дисциплины по обеспечению доходов и сокращению налоговой задолженности в бюджет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 доля расходов консолидированного бюджета и районного бюджета, формируемых в рамках программ, в общем объеме расходов консолидированного бюджета и районного бюджета;</w:t>
            </w:r>
          </w:p>
          <w:p w:rsidR="00721B05" w:rsidRDefault="00721B05">
            <w:pPr>
              <w:widowControl w:val="0"/>
              <w:autoSpaceDE w:val="0"/>
              <w:autoSpaceDN w:val="0"/>
              <w:adjustRightInd w:val="0"/>
              <w:spacing w:after="0" w:line="240" w:lineRule="auto"/>
              <w:jc w:val="both"/>
              <w:rPr>
                <w:sz w:val="24"/>
              </w:rPr>
            </w:pPr>
            <w:r>
              <w:rPr>
                <w:sz w:val="24"/>
              </w:rPr>
              <w:t>- отклонение фактического объема расходов районного бюджета за отчетный финансовый год от первоначального плана;</w:t>
            </w:r>
          </w:p>
          <w:p w:rsidR="00721B05" w:rsidRDefault="00721B05">
            <w:pPr>
              <w:widowControl w:val="0"/>
              <w:autoSpaceDE w:val="0"/>
              <w:autoSpaceDN w:val="0"/>
              <w:adjustRightInd w:val="0"/>
              <w:spacing w:after="0" w:line="240" w:lineRule="auto"/>
              <w:jc w:val="both"/>
              <w:rPr>
                <w:sz w:val="24"/>
              </w:rPr>
            </w:pPr>
            <w:r>
              <w:rPr>
                <w:sz w:val="24"/>
              </w:rPr>
              <w:t>- объем просроченной кредиторской задолженности муниципальных учреждений;</w:t>
            </w:r>
          </w:p>
          <w:p w:rsidR="00721B05" w:rsidRDefault="00721B05">
            <w:pPr>
              <w:widowControl w:val="0"/>
              <w:autoSpaceDE w:val="0"/>
              <w:autoSpaceDN w:val="0"/>
              <w:adjustRightInd w:val="0"/>
              <w:spacing w:after="0" w:line="240" w:lineRule="auto"/>
              <w:jc w:val="both"/>
              <w:rPr>
                <w:sz w:val="24"/>
              </w:rPr>
            </w:pPr>
            <w:r>
              <w:rPr>
                <w:sz w:val="24"/>
              </w:rPr>
              <w:t>- соблюдение порядка и сроков разработки проекта районного бюджета, установленных бюджетным законодательством;</w:t>
            </w:r>
          </w:p>
          <w:p w:rsidR="00721B05" w:rsidRDefault="00721B05">
            <w:pPr>
              <w:widowControl w:val="0"/>
              <w:autoSpaceDE w:val="0"/>
              <w:autoSpaceDN w:val="0"/>
              <w:adjustRightInd w:val="0"/>
              <w:spacing w:after="0" w:line="240" w:lineRule="auto"/>
              <w:jc w:val="both"/>
              <w:rPr>
                <w:sz w:val="24"/>
              </w:rPr>
            </w:pPr>
            <w:r>
              <w:rPr>
                <w:sz w:val="24"/>
              </w:rPr>
              <w:t>- соблюдение установленных законодательством Российской Федерации требований о срок и составе отчетности об исполнении отчета районного бюджета;</w:t>
            </w:r>
          </w:p>
          <w:p w:rsidR="00721B05" w:rsidRDefault="00721B05">
            <w:pPr>
              <w:widowControl w:val="0"/>
              <w:autoSpaceDE w:val="0"/>
              <w:autoSpaceDN w:val="0"/>
              <w:adjustRightInd w:val="0"/>
              <w:spacing w:after="0" w:line="240" w:lineRule="auto"/>
              <w:jc w:val="both"/>
              <w:rPr>
                <w:sz w:val="24"/>
              </w:rPr>
            </w:pPr>
            <w:r>
              <w:rPr>
                <w:sz w:val="24"/>
              </w:rPr>
              <w:t>- соблюдение установленных законодательством Российской Федерации требований о срок и составе отчетности об исполнении отчета консолидированного бюджета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 xml:space="preserve">- доля расходов на обслуживание муниципального долга в общем </w:t>
            </w:r>
            <w:r>
              <w:rPr>
                <w:sz w:val="24"/>
              </w:rPr>
              <w:lastRenderedPageBreak/>
              <w:t xml:space="preserve">объеме расходов районного бюджета; </w:t>
            </w:r>
          </w:p>
          <w:p w:rsidR="00721B05" w:rsidRDefault="00721B05">
            <w:pPr>
              <w:widowControl w:val="0"/>
              <w:autoSpaceDE w:val="0"/>
              <w:autoSpaceDN w:val="0"/>
              <w:adjustRightInd w:val="0"/>
              <w:spacing w:after="0" w:line="240" w:lineRule="auto"/>
              <w:jc w:val="both"/>
              <w:rPr>
                <w:sz w:val="24"/>
              </w:rPr>
            </w:pPr>
            <w:r>
              <w:rPr>
                <w:sz w:val="24"/>
              </w:rPr>
              <w:t>- регулярное размещение информации о деятельности Отдела по финансам на официальном сайте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 наличие порядка предоставления дотации на обеспечение сбалансированности бюджетов поселений;</w:t>
            </w:r>
          </w:p>
          <w:p w:rsidR="00721B05" w:rsidRDefault="00721B05">
            <w:pPr>
              <w:widowControl w:val="0"/>
              <w:autoSpaceDE w:val="0"/>
              <w:autoSpaceDN w:val="0"/>
              <w:adjustRightInd w:val="0"/>
              <w:spacing w:after="0" w:line="240" w:lineRule="auto"/>
              <w:jc w:val="both"/>
              <w:rPr>
                <w:sz w:val="24"/>
              </w:rPr>
            </w:pPr>
            <w:r>
              <w:rPr>
                <w:sz w:val="24"/>
              </w:rPr>
              <w:t>- эффективность выравнивания бюджетной обеспеченности поселений.</w:t>
            </w:r>
            <w:r>
              <w:rPr>
                <w:rFonts w:ascii="Courier New" w:hAnsi="Courier New" w:cs="Courier New"/>
                <w:sz w:val="20"/>
                <w:szCs w:val="20"/>
              </w:rPr>
              <w:t xml:space="preserve"> </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lastRenderedPageBreak/>
              <w:t>Этапы и сроки реализации программы</w:t>
            </w:r>
          </w:p>
        </w:tc>
        <w:tc>
          <w:tcPr>
            <w:tcW w:w="7194" w:type="dxa"/>
            <w:tcBorders>
              <w:top w:val="single" w:sz="4" w:space="0" w:color="000000"/>
              <w:left w:val="single" w:sz="4" w:space="0" w:color="000000"/>
              <w:bottom w:val="single" w:sz="4" w:space="0" w:color="000000"/>
              <w:right w:val="single" w:sz="4" w:space="0" w:color="000000"/>
            </w:tcBorders>
          </w:tcPr>
          <w:p w:rsidR="00721B05" w:rsidRDefault="00721B05">
            <w:pPr>
              <w:pStyle w:val="ConsPlusCell"/>
              <w:spacing w:line="276" w:lineRule="auto"/>
              <w:jc w:val="both"/>
              <w:rPr>
                <w:rFonts w:ascii="Times New Roman" w:hAnsi="Times New Roman" w:cs="Times New Roman"/>
                <w:sz w:val="28"/>
                <w:szCs w:val="24"/>
                <w:lang w:eastAsia="en-US"/>
              </w:rPr>
            </w:pPr>
            <w:r>
              <w:rPr>
                <w:rFonts w:ascii="Times New Roman" w:hAnsi="Times New Roman" w:cs="Times New Roman"/>
                <w:sz w:val="24"/>
                <w:lang w:eastAsia="en-US"/>
              </w:rPr>
              <w:t>Программа реализуется в один этап. Срок реализации: 2022-2025 годы</w:t>
            </w:r>
            <w:r>
              <w:rPr>
                <w:rFonts w:ascii="Times New Roman" w:hAnsi="Times New Roman" w:cs="Times New Roman"/>
                <w:sz w:val="28"/>
                <w:szCs w:val="24"/>
                <w:lang w:eastAsia="en-US"/>
              </w:rPr>
              <w:t xml:space="preserve"> </w:t>
            </w:r>
          </w:p>
          <w:p w:rsidR="00721B05" w:rsidRDefault="00721B05">
            <w:pPr>
              <w:pStyle w:val="ConsPlusCell"/>
              <w:spacing w:line="276" w:lineRule="auto"/>
              <w:jc w:val="both"/>
              <w:rPr>
                <w:rFonts w:ascii="Times New Roman" w:hAnsi="Times New Roman" w:cs="Times New Roman"/>
                <w:sz w:val="24"/>
                <w:szCs w:val="24"/>
                <w:lang w:eastAsia="en-US"/>
              </w:rPr>
            </w:pP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Финансовое</w:t>
            </w:r>
          </w:p>
          <w:p w:rsidR="00721B05" w:rsidRDefault="00721B05">
            <w:pPr>
              <w:widowControl w:val="0"/>
              <w:autoSpaceDE w:val="0"/>
              <w:autoSpaceDN w:val="0"/>
              <w:adjustRightInd w:val="0"/>
              <w:spacing w:after="0" w:line="240" w:lineRule="auto"/>
              <w:jc w:val="both"/>
              <w:rPr>
                <w:sz w:val="24"/>
              </w:rPr>
            </w:pPr>
            <w:r>
              <w:rPr>
                <w:sz w:val="24"/>
              </w:rPr>
              <w:t>обеспечение</w:t>
            </w:r>
          </w:p>
          <w:p w:rsidR="00721B05" w:rsidRDefault="00721B05">
            <w:pPr>
              <w:widowControl w:val="0"/>
              <w:autoSpaceDE w:val="0"/>
              <w:autoSpaceDN w:val="0"/>
              <w:adjustRightInd w:val="0"/>
              <w:spacing w:after="0" w:line="240" w:lineRule="auto"/>
              <w:jc w:val="both"/>
              <w:rPr>
                <w:sz w:val="24"/>
              </w:rPr>
            </w:pPr>
            <w:r>
              <w:rPr>
                <w:sz w:val="24"/>
              </w:rPr>
              <w:t>реализации программы</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xml:space="preserve">Финансирование Программы осуществляется за счет средств районного бюджета муниципального района в соответствии с решением Собрания представителей муниципального района </w:t>
            </w:r>
            <w:proofErr w:type="spellStart"/>
            <w:r>
              <w:rPr>
                <w:sz w:val="24"/>
              </w:rPr>
              <w:t>Хворостянский</w:t>
            </w:r>
            <w:proofErr w:type="spellEnd"/>
            <w:r>
              <w:rPr>
                <w:sz w:val="24"/>
              </w:rPr>
              <w:t xml:space="preserve"> о районном бюджете на соответствующий финансовый год и уточняется в процессе исполнения районного бюджета и при его формировании на очередной финансовый год. Общий объем финансирования Программы составляет           </w:t>
            </w:r>
            <w:r w:rsidR="00D332DF" w:rsidRPr="00A97C64">
              <w:rPr>
                <w:b/>
                <w:sz w:val="24"/>
              </w:rPr>
              <w:t xml:space="preserve">53 816,6 </w:t>
            </w:r>
            <w:r w:rsidRPr="00A97C64">
              <w:rPr>
                <w:b/>
                <w:sz w:val="24"/>
              </w:rPr>
              <w:t>тыс. рублей</w:t>
            </w:r>
            <w:r>
              <w:rPr>
                <w:sz w:val="24"/>
              </w:rPr>
              <w:t>, в том числе по годам:</w:t>
            </w:r>
          </w:p>
          <w:p w:rsidR="00721B05" w:rsidRDefault="00D332DF">
            <w:pPr>
              <w:widowControl w:val="0"/>
              <w:autoSpaceDE w:val="0"/>
              <w:autoSpaceDN w:val="0"/>
              <w:adjustRightInd w:val="0"/>
              <w:spacing w:after="0" w:line="240" w:lineRule="auto"/>
              <w:jc w:val="both"/>
              <w:rPr>
                <w:sz w:val="24"/>
              </w:rPr>
            </w:pPr>
            <w:r>
              <w:rPr>
                <w:sz w:val="24"/>
              </w:rPr>
              <w:t>2022 год – 27 261,6</w:t>
            </w:r>
            <w:r w:rsidR="00721B05">
              <w:rPr>
                <w:sz w:val="24"/>
              </w:rPr>
              <w:t xml:space="preserve"> тыс. рублей;</w:t>
            </w:r>
          </w:p>
          <w:p w:rsidR="00721B05" w:rsidRDefault="00D332DF">
            <w:pPr>
              <w:widowControl w:val="0"/>
              <w:autoSpaceDE w:val="0"/>
              <w:autoSpaceDN w:val="0"/>
              <w:adjustRightInd w:val="0"/>
              <w:spacing w:after="0" w:line="240" w:lineRule="auto"/>
              <w:jc w:val="both"/>
              <w:rPr>
                <w:sz w:val="24"/>
              </w:rPr>
            </w:pPr>
            <w:r>
              <w:rPr>
                <w:sz w:val="24"/>
              </w:rPr>
              <w:t xml:space="preserve">2023 год – 17 663,0 </w:t>
            </w:r>
            <w:r w:rsidR="00721B05">
              <w:rPr>
                <w:sz w:val="24"/>
              </w:rPr>
              <w:t>тыс. рублей;</w:t>
            </w:r>
          </w:p>
          <w:p w:rsidR="00721B05" w:rsidRDefault="00D332DF">
            <w:pPr>
              <w:widowControl w:val="0"/>
              <w:autoSpaceDE w:val="0"/>
              <w:autoSpaceDN w:val="0"/>
              <w:adjustRightInd w:val="0"/>
              <w:spacing w:after="0" w:line="240" w:lineRule="auto"/>
              <w:jc w:val="both"/>
              <w:rPr>
                <w:sz w:val="24"/>
              </w:rPr>
            </w:pPr>
            <w:r>
              <w:rPr>
                <w:sz w:val="24"/>
              </w:rPr>
              <w:t xml:space="preserve">2024 год – 4 446,0 </w:t>
            </w:r>
            <w:r w:rsidR="00721B05">
              <w:rPr>
                <w:sz w:val="24"/>
              </w:rPr>
              <w:t>тыс. рублей;</w:t>
            </w:r>
          </w:p>
          <w:p w:rsidR="00721B05" w:rsidRDefault="00721B05">
            <w:pPr>
              <w:widowControl w:val="0"/>
              <w:autoSpaceDE w:val="0"/>
              <w:autoSpaceDN w:val="0"/>
              <w:adjustRightInd w:val="0"/>
              <w:spacing w:after="0" w:line="240" w:lineRule="auto"/>
              <w:jc w:val="both"/>
              <w:rPr>
                <w:sz w:val="24"/>
              </w:rPr>
            </w:pPr>
            <w:r>
              <w:rPr>
                <w:sz w:val="24"/>
              </w:rPr>
              <w:t xml:space="preserve">2025 год </w:t>
            </w:r>
            <w:r w:rsidR="00D332DF">
              <w:rPr>
                <w:sz w:val="24"/>
              </w:rPr>
              <w:t>–</w:t>
            </w:r>
            <w:r>
              <w:rPr>
                <w:sz w:val="24"/>
              </w:rPr>
              <w:t xml:space="preserve"> </w:t>
            </w:r>
            <w:r w:rsidR="00D332DF">
              <w:rPr>
                <w:sz w:val="24"/>
              </w:rPr>
              <w:t>4 446,0 тыс. рублей</w:t>
            </w:r>
          </w:p>
        </w:tc>
      </w:tr>
      <w:tr w:rsidR="00721B05" w:rsidTr="00721B05">
        <w:tc>
          <w:tcPr>
            <w:tcW w:w="2376"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Ожидаемые результаты реализации программы</w:t>
            </w:r>
          </w:p>
        </w:tc>
        <w:tc>
          <w:tcPr>
            <w:tcW w:w="7194" w:type="dxa"/>
            <w:tcBorders>
              <w:top w:val="single" w:sz="4" w:space="0" w:color="000000"/>
              <w:left w:val="single" w:sz="4" w:space="0" w:color="000000"/>
              <w:bottom w:val="single" w:sz="4" w:space="0" w:color="000000"/>
              <w:right w:val="single" w:sz="4" w:space="0" w:color="000000"/>
            </w:tcBorders>
            <w:hideMark/>
          </w:tcPr>
          <w:p w:rsidR="00721B05" w:rsidRDefault="00721B05">
            <w:pPr>
              <w:widowControl w:val="0"/>
              <w:autoSpaceDE w:val="0"/>
              <w:autoSpaceDN w:val="0"/>
              <w:adjustRightInd w:val="0"/>
              <w:spacing w:after="0" w:line="240" w:lineRule="auto"/>
              <w:jc w:val="both"/>
              <w:rPr>
                <w:sz w:val="24"/>
              </w:rPr>
            </w:pPr>
            <w:r>
              <w:rPr>
                <w:sz w:val="24"/>
              </w:rPr>
              <w:t>- обеспечение сбалансированности и устойчивости районного бюджета;</w:t>
            </w:r>
          </w:p>
          <w:p w:rsidR="00721B05" w:rsidRDefault="00721B05">
            <w:pPr>
              <w:widowControl w:val="0"/>
              <w:autoSpaceDE w:val="0"/>
              <w:autoSpaceDN w:val="0"/>
              <w:adjustRightInd w:val="0"/>
              <w:spacing w:after="0" w:line="240" w:lineRule="auto"/>
              <w:jc w:val="both"/>
              <w:rPr>
                <w:sz w:val="24"/>
              </w:rPr>
            </w:pPr>
            <w:r>
              <w:rPr>
                <w:sz w:val="24"/>
              </w:rPr>
              <w:t>- рассмотрение и утверждение в установленные сроки соответствующего требования бюджетного законодательства районного бюджета на очередной финансовый год;</w:t>
            </w:r>
          </w:p>
          <w:p w:rsidR="00721B05" w:rsidRDefault="00721B05">
            <w:pPr>
              <w:widowControl w:val="0"/>
              <w:autoSpaceDE w:val="0"/>
              <w:autoSpaceDN w:val="0"/>
              <w:adjustRightInd w:val="0"/>
              <w:spacing w:after="0" w:line="240" w:lineRule="auto"/>
              <w:jc w:val="both"/>
              <w:rPr>
                <w:sz w:val="24"/>
              </w:rPr>
            </w:pPr>
            <w:r>
              <w:rPr>
                <w:sz w:val="24"/>
              </w:rPr>
              <w:t>- утверждение решением Собрания представителей муниципального района отчёта об исполнении районного бюджета;</w:t>
            </w:r>
          </w:p>
          <w:p w:rsidR="00721B05" w:rsidRDefault="00721B05">
            <w:pPr>
              <w:widowControl w:val="0"/>
              <w:autoSpaceDE w:val="0"/>
              <w:autoSpaceDN w:val="0"/>
              <w:adjustRightInd w:val="0"/>
              <w:spacing w:after="0" w:line="240" w:lineRule="auto"/>
              <w:jc w:val="both"/>
              <w:rPr>
                <w:sz w:val="24"/>
              </w:rPr>
            </w:pPr>
            <w:r>
              <w:rPr>
                <w:sz w:val="24"/>
              </w:rPr>
              <w:t>повышение доходного потенциала бюджета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 снижение объема просроченной кредиторской задолженности по расходам к объему расходов районного бюджета;</w:t>
            </w:r>
          </w:p>
          <w:p w:rsidR="00721B05" w:rsidRDefault="00721B05">
            <w:pPr>
              <w:widowControl w:val="0"/>
              <w:autoSpaceDE w:val="0"/>
              <w:autoSpaceDN w:val="0"/>
              <w:adjustRightInd w:val="0"/>
              <w:spacing w:after="0" w:line="240" w:lineRule="auto"/>
              <w:jc w:val="both"/>
              <w:rPr>
                <w:sz w:val="24"/>
              </w:rPr>
            </w:pPr>
            <w:r>
              <w:rPr>
                <w:sz w:val="24"/>
              </w:rPr>
              <w:t>- внедрение информационных систем бюджетирования;</w:t>
            </w:r>
          </w:p>
          <w:p w:rsidR="00721B05" w:rsidRDefault="00721B05">
            <w:pPr>
              <w:widowControl w:val="0"/>
              <w:autoSpaceDE w:val="0"/>
              <w:autoSpaceDN w:val="0"/>
              <w:adjustRightInd w:val="0"/>
              <w:spacing w:after="0" w:line="240" w:lineRule="auto"/>
              <w:jc w:val="both"/>
              <w:rPr>
                <w:sz w:val="24"/>
              </w:rPr>
            </w:pPr>
            <w:r>
              <w:rPr>
                <w:sz w:val="24"/>
              </w:rPr>
              <w:t xml:space="preserve"> -совершенствование информационных технологий управления;</w:t>
            </w:r>
          </w:p>
          <w:p w:rsidR="00721B05" w:rsidRDefault="00721B05">
            <w:pPr>
              <w:widowControl w:val="0"/>
              <w:autoSpaceDE w:val="0"/>
              <w:autoSpaceDN w:val="0"/>
              <w:adjustRightInd w:val="0"/>
              <w:spacing w:after="0" w:line="240" w:lineRule="auto"/>
              <w:jc w:val="both"/>
              <w:rPr>
                <w:sz w:val="24"/>
              </w:rPr>
            </w:pPr>
            <w:r>
              <w:rPr>
                <w:sz w:val="24"/>
              </w:rPr>
              <w:t>- сокращение стоимости обслуживания и совершенствование механизмов управления муниципальным долгом муниципального района;</w:t>
            </w:r>
          </w:p>
          <w:p w:rsidR="00721B05" w:rsidRDefault="00721B05">
            <w:pPr>
              <w:widowControl w:val="0"/>
              <w:autoSpaceDE w:val="0"/>
              <w:autoSpaceDN w:val="0"/>
              <w:adjustRightInd w:val="0"/>
              <w:spacing w:after="0" w:line="240" w:lineRule="auto"/>
              <w:jc w:val="both"/>
              <w:rPr>
                <w:sz w:val="24"/>
              </w:rPr>
            </w:pPr>
            <w:r>
              <w:rPr>
                <w:sz w:val="24"/>
              </w:rPr>
              <w:t>- совершенствование программно-целевого принципа планирования и исполнения районного бюджета.</w:t>
            </w:r>
          </w:p>
        </w:tc>
      </w:tr>
    </w:tbl>
    <w:p w:rsidR="00721B05" w:rsidRDefault="00721B05" w:rsidP="00721B05">
      <w:pPr>
        <w:widowControl w:val="0"/>
        <w:autoSpaceDE w:val="0"/>
        <w:autoSpaceDN w:val="0"/>
        <w:adjustRightInd w:val="0"/>
        <w:spacing w:after="0" w:line="240" w:lineRule="auto"/>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jc w:val="center"/>
        <w:outlineLvl w:val="1"/>
        <w:rPr>
          <w:b/>
          <w:sz w:val="24"/>
        </w:rPr>
      </w:pPr>
      <w:r>
        <w:rPr>
          <w:b/>
          <w:sz w:val="24"/>
        </w:rPr>
        <w:t>1. Общая характеристика сферы реализации</w:t>
      </w:r>
    </w:p>
    <w:p w:rsidR="00721B05" w:rsidRDefault="00721B05" w:rsidP="00721B05">
      <w:pPr>
        <w:widowControl w:val="0"/>
        <w:autoSpaceDE w:val="0"/>
        <w:autoSpaceDN w:val="0"/>
        <w:adjustRightInd w:val="0"/>
        <w:spacing w:after="0" w:line="240" w:lineRule="auto"/>
        <w:jc w:val="center"/>
        <w:rPr>
          <w:b/>
          <w:sz w:val="24"/>
        </w:rPr>
      </w:pPr>
      <w:r>
        <w:rPr>
          <w:b/>
          <w:sz w:val="24"/>
        </w:rPr>
        <w:t>Муниципальной целевой программы, в том числе формулировки</w:t>
      </w:r>
    </w:p>
    <w:p w:rsidR="00721B05" w:rsidRDefault="00721B05" w:rsidP="00721B05">
      <w:pPr>
        <w:widowControl w:val="0"/>
        <w:autoSpaceDE w:val="0"/>
        <w:autoSpaceDN w:val="0"/>
        <w:adjustRightInd w:val="0"/>
        <w:spacing w:after="0" w:line="240" w:lineRule="auto"/>
        <w:jc w:val="center"/>
        <w:rPr>
          <w:b/>
          <w:sz w:val="24"/>
        </w:rPr>
      </w:pPr>
      <w:r>
        <w:rPr>
          <w:b/>
          <w:sz w:val="24"/>
        </w:rPr>
        <w:t>основных проблем в указанной сфере и прогноз ее развития</w:t>
      </w:r>
    </w:p>
    <w:p w:rsidR="00721B05" w:rsidRDefault="00721B05" w:rsidP="00721B05">
      <w:pPr>
        <w:widowControl w:val="0"/>
        <w:autoSpaceDE w:val="0"/>
        <w:autoSpaceDN w:val="0"/>
        <w:adjustRightInd w:val="0"/>
        <w:spacing w:after="0" w:line="240" w:lineRule="auto"/>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рамках реализованной бюджетной реформы в районе выстроена современная система управления муниципальными финансами: создана необходимая нормативная правовая база; расширен горизонт финансового планирования; бюджетный процесс организован с учетом безусловного исполнения действующих обязательств, оценки объемов принимаемых обязательств и ресурсных возможностей бюджета муниципального района; </w:t>
      </w:r>
      <w:proofErr w:type="gramStart"/>
      <w:r>
        <w:rPr>
          <w:sz w:val="24"/>
        </w:rPr>
        <w:t>при формировании проекта бюджета муниципального района применяется программно-целевой метод, основная часть бюджетных ассигнований планируются на основании перечня муниципальных услуг (работ), по которым должен производиться учет потребности в их предоставлении (выполнении), внедрена казначейская система исполнения бюджета муниципального района, обеспечивающая эффективный учет и исполнение действующих обязательств, управление единым счетом бюджета муниципального района, формирование достоверной и прозрачной бюджетной отчетности;</w:t>
      </w:r>
      <w:proofErr w:type="gramEnd"/>
      <w:r>
        <w:rPr>
          <w:sz w:val="24"/>
        </w:rPr>
        <w:t xml:space="preserve"> усовершенствована система муниципальных закупок; в межбюджетных отношениях используются единые принципы и формализованные методики.</w:t>
      </w:r>
    </w:p>
    <w:p w:rsidR="00721B05" w:rsidRDefault="00721B05" w:rsidP="00721B05">
      <w:pPr>
        <w:widowControl w:val="0"/>
        <w:autoSpaceDE w:val="0"/>
        <w:autoSpaceDN w:val="0"/>
        <w:adjustRightInd w:val="0"/>
        <w:spacing w:after="0" w:line="240" w:lineRule="auto"/>
        <w:ind w:firstLine="720"/>
        <w:jc w:val="both"/>
        <w:rPr>
          <w:sz w:val="24"/>
        </w:rPr>
      </w:pPr>
      <w:r>
        <w:rPr>
          <w:sz w:val="24"/>
        </w:rPr>
        <w:t>Программа направлена на создание условий для повышения эффективности деятельности органов исполнительной власти по выполнению муниципальных функций и обеспечению потребностей граждан, юридических лиц и общества в муниципальных услугах, увеличению их доступности и качества, реализации долгосрочных приоритетов и целей социально-экономического развития.</w:t>
      </w:r>
    </w:p>
    <w:p w:rsidR="00721B05" w:rsidRDefault="00721B05" w:rsidP="00721B05">
      <w:pPr>
        <w:widowControl w:val="0"/>
        <w:autoSpaceDE w:val="0"/>
        <w:autoSpaceDN w:val="0"/>
        <w:adjustRightInd w:val="0"/>
        <w:spacing w:after="0" w:line="240" w:lineRule="auto"/>
        <w:ind w:firstLine="720"/>
        <w:jc w:val="both"/>
        <w:rPr>
          <w:sz w:val="24"/>
        </w:rPr>
      </w:pPr>
      <w:r>
        <w:rPr>
          <w:sz w:val="24"/>
        </w:rPr>
        <w:t>Одним из основных исполнителей запланированных Программой мероприятий, связанных с управлением муниципальными финансами, является финансовое управление.</w:t>
      </w:r>
    </w:p>
    <w:p w:rsidR="00721B05" w:rsidRDefault="00721B05" w:rsidP="00721B05">
      <w:pPr>
        <w:widowControl w:val="0"/>
        <w:autoSpaceDE w:val="0"/>
        <w:autoSpaceDN w:val="0"/>
        <w:adjustRightInd w:val="0"/>
        <w:spacing w:after="0" w:line="240" w:lineRule="auto"/>
        <w:ind w:firstLine="720"/>
        <w:jc w:val="both"/>
        <w:rPr>
          <w:sz w:val="24"/>
        </w:rPr>
      </w:pPr>
      <w:r>
        <w:rPr>
          <w:sz w:val="24"/>
        </w:rPr>
        <w:t>Управление муниципальными финансами представляет собой важную часть бюджетной политики и определяется состоянием бюджетного процесса, порядком планирования, утверждения и исполнения бюджета, а также контролем, за его исполнением.</w:t>
      </w:r>
    </w:p>
    <w:p w:rsidR="00721B05" w:rsidRDefault="00721B05" w:rsidP="00721B05">
      <w:pPr>
        <w:widowControl w:val="0"/>
        <w:autoSpaceDE w:val="0"/>
        <w:autoSpaceDN w:val="0"/>
        <w:adjustRightInd w:val="0"/>
        <w:spacing w:after="0" w:line="240" w:lineRule="auto"/>
        <w:ind w:firstLine="720"/>
        <w:jc w:val="both"/>
        <w:rPr>
          <w:sz w:val="24"/>
        </w:rPr>
      </w:pPr>
      <w:r>
        <w:rPr>
          <w:sz w:val="24"/>
        </w:rPr>
        <w:t>Основой для расчета параметров доходной части бюджета в соответствии с Бюджетным кодексом Российской Федерации являются показатели социально-экономического развития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Прогноз поступления доходных источников бюджета муниципального района основывается на основных показателях прогноза социально-экономического развития: уровне инфляции, фонде оплаты труда, росте средней заработной платы по отраслям экономики, прибыли прибыльных предприятий. </w:t>
      </w:r>
    </w:p>
    <w:p w:rsidR="00721B05" w:rsidRDefault="00721B05" w:rsidP="00721B05">
      <w:pPr>
        <w:widowControl w:val="0"/>
        <w:autoSpaceDE w:val="0"/>
        <w:autoSpaceDN w:val="0"/>
        <w:adjustRightInd w:val="0"/>
        <w:spacing w:after="0" w:line="240" w:lineRule="auto"/>
        <w:ind w:firstLine="720"/>
        <w:jc w:val="both"/>
        <w:rPr>
          <w:sz w:val="24"/>
        </w:rPr>
      </w:pPr>
      <w:r>
        <w:rPr>
          <w:sz w:val="24"/>
        </w:rPr>
        <w:t>В период формирования проекта бюджета муниципального района проводится составление реестра расходных обязательств района (далее - реестр). Включение расходного обязательства в реестр подтверждает его соответствие установленным полномочиям района, служит основанием для планирования бюджетных обязательств.</w:t>
      </w:r>
    </w:p>
    <w:p w:rsidR="00721B05" w:rsidRDefault="00721B05" w:rsidP="00721B05">
      <w:pPr>
        <w:widowControl w:val="0"/>
        <w:autoSpaceDE w:val="0"/>
        <w:autoSpaceDN w:val="0"/>
        <w:adjustRightInd w:val="0"/>
        <w:spacing w:after="0" w:line="240" w:lineRule="auto"/>
        <w:ind w:firstLine="720"/>
        <w:jc w:val="both"/>
        <w:rPr>
          <w:sz w:val="24"/>
        </w:rPr>
      </w:pPr>
      <w:r>
        <w:rPr>
          <w:sz w:val="24"/>
        </w:rPr>
        <w:t>Принятие новых расходных обязатель</w:t>
      </w:r>
      <w:proofErr w:type="gramStart"/>
      <w:r>
        <w:rPr>
          <w:sz w:val="24"/>
        </w:rPr>
        <w:t>ств пр</w:t>
      </w:r>
      <w:proofErr w:type="gramEnd"/>
      <w:r>
        <w:rPr>
          <w:sz w:val="24"/>
        </w:rPr>
        <w:t xml:space="preserve">и ограниченности бюджетных средств должно осуществляться путем проведения отбора наиболее социально значимых. </w:t>
      </w:r>
    </w:p>
    <w:p w:rsidR="00721B05" w:rsidRDefault="00721B05" w:rsidP="00721B05">
      <w:pPr>
        <w:widowControl w:val="0"/>
        <w:autoSpaceDE w:val="0"/>
        <w:autoSpaceDN w:val="0"/>
        <w:adjustRightInd w:val="0"/>
        <w:spacing w:after="0" w:line="240" w:lineRule="auto"/>
        <w:ind w:firstLine="720"/>
        <w:jc w:val="both"/>
        <w:rPr>
          <w:sz w:val="24"/>
        </w:rPr>
      </w:pPr>
      <w:r>
        <w:rPr>
          <w:sz w:val="24"/>
        </w:rPr>
        <w:t>Проведение предсказуемой и ответственной бюджетной политики в районе и для обеспечения стабильности и сбалансированности бюджета муниципального района невозможно без соблюдения бюджетных ограничений по уровню дефицита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соответствии со статьей 92.1 Бюджетного кодекса Российской Федерации </w:t>
      </w:r>
      <w:r>
        <w:rPr>
          <w:sz w:val="24"/>
        </w:rPr>
        <w:lastRenderedPageBreak/>
        <w:t>дефицит бюджета муниципального образования не должен превышать 10% утвержденного общего годового объема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 Для соблюдения требований бюджетного законодательства необходим постоянный контроль уровня дефицита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Одной из мер управления муниципальными финансами является своевременное и качественное составление сводной бюджетной росписи бюджета муниципального района на очередной финансовый год и на плановый период и своевременное доведение показателей сводной бюджетной росписи и лимитов бюджетных обязательств до главных распорядителей средств бюджета муниципального района. Это неотъемлемая часть работы финансового управления, выполнение которой вносит значительный вклад в обеспечение качественной организации исполнения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Существенную роль в эффективном и равномерном использовании бюджетных средств играет размещение муниципальных закупок.</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сфере закупок товаров, работ, услуг для муниципальных нужд и нужд муниципальных учреждений сосредоточена значительная часть финансовых ресурсов. Формирование системы управления закупками, обеспечивающей единство и эффективное использование средств бюджета муниципального района, является одним из приоритетных направлений деятельности отдела по экономике и инвестициям администрации муниципального района </w:t>
      </w:r>
      <w:proofErr w:type="spellStart"/>
      <w:r>
        <w:rPr>
          <w:sz w:val="24"/>
        </w:rPr>
        <w:t>Хворостянский</w:t>
      </w:r>
      <w:proofErr w:type="spellEnd"/>
      <w:r>
        <w:rPr>
          <w:sz w:val="24"/>
        </w:rPr>
        <w:t>, уполномоченного на осуществление функций по координации деятельности муниципальных заказчиков (далее – Отдел по экономике).</w:t>
      </w:r>
    </w:p>
    <w:p w:rsidR="00721B05" w:rsidRDefault="00721B05" w:rsidP="00721B05">
      <w:pPr>
        <w:widowControl w:val="0"/>
        <w:autoSpaceDE w:val="0"/>
        <w:autoSpaceDN w:val="0"/>
        <w:adjustRightInd w:val="0"/>
        <w:spacing w:after="0" w:line="240" w:lineRule="auto"/>
        <w:ind w:firstLine="720"/>
        <w:jc w:val="both"/>
        <w:rPr>
          <w:sz w:val="24"/>
        </w:rPr>
      </w:pPr>
      <w:r>
        <w:rPr>
          <w:sz w:val="24"/>
        </w:rPr>
        <w:t>Оптимальное функционирование системы управления закупками обеспечивается единством нормативной правовой базы, прозрачностью процедур размещения заказа, созданием объективных возможностей для конкуренции между поставщиками (исполнителями, подрядчиками) при размещении заказов, установлением единого унифицированного порядка размещения заказов в строгом соответствии с требованиями действующего законодательства в сфере размещения заказов.</w:t>
      </w:r>
    </w:p>
    <w:p w:rsidR="00721B05" w:rsidRDefault="00721B05" w:rsidP="00721B05">
      <w:pPr>
        <w:widowControl w:val="0"/>
        <w:autoSpaceDE w:val="0"/>
        <w:autoSpaceDN w:val="0"/>
        <w:adjustRightInd w:val="0"/>
        <w:spacing w:after="0" w:line="240" w:lineRule="auto"/>
        <w:ind w:firstLine="720"/>
        <w:jc w:val="both"/>
        <w:rPr>
          <w:sz w:val="24"/>
        </w:rPr>
      </w:pPr>
      <w:r>
        <w:rPr>
          <w:sz w:val="24"/>
        </w:rPr>
        <w:t>Важным направлением повышения эффективности распределения бюджетных средств является усиление контроля, за расходованием бюджетных средств на всех стадиях осуществления муниципальных закупок. Данное направление является одной из наиболее актуальных задач бюджетной политики.</w:t>
      </w:r>
    </w:p>
    <w:p w:rsidR="00721B05" w:rsidRDefault="00721B05" w:rsidP="00721B05">
      <w:pPr>
        <w:widowControl w:val="0"/>
        <w:autoSpaceDE w:val="0"/>
        <w:autoSpaceDN w:val="0"/>
        <w:adjustRightInd w:val="0"/>
        <w:spacing w:after="0" w:line="240" w:lineRule="auto"/>
        <w:ind w:firstLine="720"/>
        <w:jc w:val="both"/>
        <w:rPr>
          <w:sz w:val="24"/>
        </w:rPr>
      </w:pPr>
      <w:r>
        <w:rPr>
          <w:sz w:val="24"/>
        </w:rPr>
        <w:t>Регулирование процесса на этапах формирования расходов бюджета, направленных на закупки товаров, выполнение работ, оказание услуг, определения начальной (максимальной) стоимости муниципального контракта, размещения заказа, исполнения муниципального контракта позволяет оценить, насколько эффективно завершена задача конкретной закупки.</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целях осуществления единого подхода к формированию и составлению отчетности главными распорядителями средств бюджета муниципального района, главными администраторами доходов бюджета муниципального района, в целях соблюдения ими сроков составления и представления отчетности об исполнении бюджета Министерством финансов проведена работа по внедрению программных продуктов формирования отчетности об исполнении бюджетов. В результате данной работы стало возможным оперативно проверять представленную отчетность на достоверность представляемой информации, что привело к сокращению сроков составления отчета об исполнении консолидированного бюджета района в Министерство финансов Самарской области. </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Важным этапом работы финансового управления по подготовке отчетности об </w:t>
      </w:r>
      <w:r>
        <w:rPr>
          <w:sz w:val="24"/>
        </w:rPr>
        <w:lastRenderedPageBreak/>
        <w:t>исполнении бюджета муниципального района является составление проекта решения Собрания Представителей об исполнении бюджета муниципального района за отчетный год.</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Организация контроля за исполнением бюджета муниципального района в соответствии с требованиями бюджетного законодательства позволяет оценивать степень выполнения расходных обязательств района, представлять участникам бюджетного процесса необходимую для анализа, планирования и управления средствами бюджета муниципального района информацию, оценивать финансовое состояние муниципальных учреждений, проводить анализ </w:t>
      </w:r>
      <w:proofErr w:type="gramStart"/>
      <w:r>
        <w:rPr>
          <w:sz w:val="24"/>
        </w:rPr>
        <w:t>причин возникновения просроченной кредиторской задолженности бюджета муниципального района</w:t>
      </w:r>
      <w:proofErr w:type="gramEnd"/>
      <w:r>
        <w:rPr>
          <w:sz w:val="24"/>
        </w:rPr>
        <w:t>. Это необходимо для принятия решений по недопущению возникновения просроченной кредиторской задолженности, обеспечению выполнения в полном объеме расходных обязательств.</w:t>
      </w:r>
    </w:p>
    <w:p w:rsidR="00721B05" w:rsidRDefault="00721B05" w:rsidP="00721B05">
      <w:pPr>
        <w:widowControl w:val="0"/>
        <w:autoSpaceDE w:val="0"/>
        <w:autoSpaceDN w:val="0"/>
        <w:adjustRightInd w:val="0"/>
        <w:spacing w:after="0" w:line="240" w:lineRule="auto"/>
        <w:ind w:firstLine="720"/>
        <w:jc w:val="both"/>
        <w:rPr>
          <w:sz w:val="24"/>
        </w:rPr>
      </w:pPr>
      <w:r>
        <w:rPr>
          <w:sz w:val="24"/>
        </w:rPr>
        <w:t>Переход к программному бюджету и развитие новых форм оказания и финансового обеспечения муниципальных услуг требуют комплексного реформирования системы муниципального финансового контроля,</w:t>
      </w:r>
      <w:r>
        <w:rPr>
          <w:rFonts w:ascii="Calibri" w:hAnsi="Calibri" w:cs="Calibri"/>
          <w:sz w:val="24"/>
        </w:rPr>
        <w:t xml:space="preserve"> </w:t>
      </w:r>
      <w:r>
        <w:rPr>
          <w:sz w:val="24"/>
        </w:rPr>
        <w:t>направленного на повышение результативности муниципального финансового контроля.</w:t>
      </w:r>
    </w:p>
    <w:p w:rsidR="00721B05" w:rsidRDefault="00721B05" w:rsidP="00721B05">
      <w:pPr>
        <w:widowControl w:val="0"/>
        <w:autoSpaceDE w:val="0"/>
        <w:autoSpaceDN w:val="0"/>
        <w:adjustRightInd w:val="0"/>
        <w:spacing w:after="0" w:line="240" w:lineRule="auto"/>
        <w:ind w:firstLine="720"/>
        <w:jc w:val="both"/>
        <w:rPr>
          <w:sz w:val="24"/>
        </w:rPr>
      </w:pPr>
      <w:r>
        <w:rPr>
          <w:sz w:val="24"/>
        </w:rPr>
        <w:t>Результативность финансового контроля оказывает существенное влияние на качество принятия и исполнения органами исполнительной власти района решений в сфере управления муниципальными финансами, а также способствует повышению ответственности, прозрачности и подотчетности их деятельности.</w:t>
      </w:r>
    </w:p>
    <w:p w:rsidR="00721B05" w:rsidRDefault="00721B05" w:rsidP="00721B05">
      <w:pPr>
        <w:widowControl w:val="0"/>
        <w:autoSpaceDE w:val="0"/>
        <w:autoSpaceDN w:val="0"/>
        <w:adjustRightInd w:val="0"/>
        <w:spacing w:after="0" w:line="240" w:lineRule="auto"/>
        <w:ind w:firstLine="720"/>
        <w:jc w:val="both"/>
        <w:rPr>
          <w:sz w:val="24"/>
        </w:rPr>
      </w:pPr>
      <w:r>
        <w:rPr>
          <w:sz w:val="24"/>
        </w:rPr>
        <w:t>Возможности по повышению результативности финансового контроля существенно сокращают ряд факторов (рисков) в сфере управления муниципальными финансами:</w:t>
      </w:r>
    </w:p>
    <w:p w:rsidR="00721B05" w:rsidRDefault="00721B05" w:rsidP="00721B05">
      <w:pPr>
        <w:widowControl w:val="0"/>
        <w:autoSpaceDE w:val="0"/>
        <w:autoSpaceDN w:val="0"/>
        <w:adjustRightInd w:val="0"/>
        <w:spacing w:after="0" w:line="240" w:lineRule="auto"/>
        <w:ind w:firstLine="720"/>
        <w:jc w:val="both"/>
        <w:rPr>
          <w:sz w:val="24"/>
        </w:rPr>
      </w:pPr>
      <w:r>
        <w:rPr>
          <w:sz w:val="24"/>
        </w:rPr>
        <w:t>отсутствие нормативной базы, предусматривающей полномочия (основания) контроля;</w:t>
      </w:r>
    </w:p>
    <w:p w:rsidR="00721B05" w:rsidRDefault="00721B05" w:rsidP="00721B05">
      <w:pPr>
        <w:widowControl w:val="0"/>
        <w:autoSpaceDE w:val="0"/>
        <w:autoSpaceDN w:val="0"/>
        <w:adjustRightInd w:val="0"/>
        <w:spacing w:after="0" w:line="240" w:lineRule="auto"/>
        <w:ind w:firstLine="720"/>
        <w:jc w:val="both"/>
        <w:rPr>
          <w:sz w:val="24"/>
        </w:rPr>
      </w:pPr>
      <w:r>
        <w:rPr>
          <w:sz w:val="24"/>
        </w:rPr>
        <w:t>отсутствие четких критериев эффективности, результативности и экономности использования бюджетных ассигнований;</w:t>
      </w:r>
    </w:p>
    <w:p w:rsidR="00721B05" w:rsidRDefault="00721B05" w:rsidP="00721B05">
      <w:pPr>
        <w:widowControl w:val="0"/>
        <w:autoSpaceDE w:val="0"/>
        <w:autoSpaceDN w:val="0"/>
        <w:adjustRightInd w:val="0"/>
        <w:spacing w:after="0" w:line="240" w:lineRule="auto"/>
        <w:ind w:firstLine="720"/>
        <w:jc w:val="both"/>
        <w:rPr>
          <w:sz w:val="24"/>
        </w:rPr>
      </w:pPr>
      <w:r>
        <w:rPr>
          <w:sz w:val="24"/>
        </w:rPr>
        <w:t>отсутствие методов проверки эффективности расходов;</w:t>
      </w:r>
    </w:p>
    <w:p w:rsidR="00721B05" w:rsidRDefault="00721B05" w:rsidP="00721B05">
      <w:pPr>
        <w:widowControl w:val="0"/>
        <w:autoSpaceDE w:val="0"/>
        <w:autoSpaceDN w:val="0"/>
        <w:adjustRightInd w:val="0"/>
        <w:spacing w:after="0" w:line="240" w:lineRule="auto"/>
        <w:ind w:firstLine="720"/>
        <w:jc w:val="both"/>
        <w:rPr>
          <w:sz w:val="24"/>
        </w:rPr>
      </w:pPr>
      <w:r>
        <w:rPr>
          <w:sz w:val="24"/>
        </w:rPr>
        <w:t>необходимость совершенствования системы управления качеством предоставляемых муниципальных услуг.</w:t>
      </w:r>
    </w:p>
    <w:p w:rsidR="00721B05" w:rsidRDefault="00721B05" w:rsidP="00721B05">
      <w:pPr>
        <w:widowControl w:val="0"/>
        <w:autoSpaceDE w:val="0"/>
        <w:autoSpaceDN w:val="0"/>
        <w:adjustRightInd w:val="0"/>
        <w:spacing w:after="0" w:line="240" w:lineRule="auto"/>
        <w:ind w:firstLine="720"/>
        <w:jc w:val="both"/>
        <w:rPr>
          <w:sz w:val="24"/>
        </w:rPr>
      </w:pPr>
      <w:r>
        <w:rPr>
          <w:sz w:val="24"/>
        </w:rPr>
        <w:t>Для решения указанных проблем на федеральном уровне приняты принципиально важные для дальнейшего развития бюджетной сферы и государственного, муниципального финансового контроля акты: Федеральный Закон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Программы Правительства Российской Федерации по повышению эффективности бюджетных расходов.</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Программой Правительства Российской Федерации предусмотрен ряд направлений по развитию системы государственного финансового контроля. Предусмотрены предложения по внесению поправок в Бюджетный кодекс Российской Федерации в части регулирования государственного (муниципального) контроля и механизмов ответственности за нарушения бюджетного законодательства, изменения внутреннего контроля в органах исполнительной власти, готовятся другие необходимые документы. </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целях создания условий для повышения эффективности деятельности публично-правовых образований по выполнению государственных функций и для минимизации рисков при совершенствовании системы муниципального финансового </w:t>
      </w:r>
      <w:proofErr w:type="gramStart"/>
      <w:r>
        <w:rPr>
          <w:sz w:val="24"/>
        </w:rPr>
        <w:t>контроля за</w:t>
      </w:r>
      <w:proofErr w:type="gramEnd"/>
      <w:r>
        <w:rPr>
          <w:sz w:val="24"/>
        </w:rPr>
        <w:t xml:space="preserve"> повышением эффективности бюджетных расходов необходимы:</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своевременное внесение изменений в нормативные правовые акты района на </w:t>
      </w:r>
      <w:r>
        <w:rPr>
          <w:sz w:val="24"/>
        </w:rPr>
        <w:lastRenderedPageBreak/>
        <w:t>основе федеральных, областных;</w:t>
      </w:r>
    </w:p>
    <w:p w:rsidR="00721B05" w:rsidRDefault="00721B05" w:rsidP="00721B05">
      <w:pPr>
        <w:widowControl w:val="0"/>
        <w:autoSpaceDE w:val="0"/>
        <w:autoSpaceDN w:val="0"/>
        <w:adjustRightInd w:val="0"/>
        <w:spacing w:after="0" w:line="240" w:lineRule="auto"/>
        <w:ind w:firstLine="720"/>
        <w:jc w:val="both"/>
        <w:rPr>
          <w:sz w:val="24"/>
        </w:rPr>
      </w:pPr>
      <w:r>
        <w:rPr>
          <w:sz w:val="24"/>
        </w:rPr>
        <w:t>повышение качества финансового контроля, осуществляемого главными распорядителями бюджетных средств;</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организация системы обратной связи, обеспечивающей получение от </w:t>
      </w:r>
      <w:proofErr w:type="gramStart"/>
      <w:r>
        <w:rPr>
          <w:sz w:val="24"/>
        </w:rPr>
        <w:t>поселений</w:t>
      </w:r>
      <w:proofErr w:type="gramEnd"/>
      <w:r>
        <w:rPr>
          <w:sz w:val="24"/>
        </w:rPr>
        <w:t xml:space="preserve"> данных о выполнении мероприятий по совершенствованию контроля.</w:t>
      </w:r>
    </w:p>
    <w:p w:rsidR="00721B05" w:rsidRDefault="00721B05" w:rsidP="00721B05">
      <w:pPr>
        <w:widowControl w:val="0"/>
        <w:autoSpaceDE w:val="0"/>
        <w:autoSpaceDN w:val="0"/>
        <w:adjustRightInd w:val="0"/>
        <w:spacing w:after="0" w:line="240" w:lineRule="auto"/>
        <w:ind w:firstLine="720"/>
        <w:jc w:val="both"/>
        <w:rPr>
          <w:sz w:val="24"/>
        </w:rPr>
      </w:pPr>
      <w:r>
        <w:rPr>
          <w:sz w:val="24"/>
        </w:rPr>
        <w:t>В условиях расширения бюджетной самостоятельности и ответственности местных органов власти возрастает значение работы, направленной на проведение мониторинга соблюдения поселениями требований Бюджетного кодекса Российской Федерации и оценки качества управления муниципальными финансами.</w:t>
      </w:r>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Управление принимает участие в осуществлении Министерством финансов Самарской области (далее – Министерство) мониторинга соблюдения требований Бюджетного кодекса Российской Федерации при предоставлении межбюджетных трансфертов муниципальным районам (городским округам), в бюджетах которых доля межбюджетных трансфертов из областного бюджета (за исключением субвенций, а также предоставляемых муниципальным образованиям за счет средств Инвестиционного фонда Российской Федерации субсидий и межбюджетных трансфертов на осуществление части полномочий по решению</w:t>
      </w:r>
      <w:proofErr w:type="gramEnd"/>
      <w:r>
        <w:rPr>
          <w:sz w:val="24"/>
        </w:rPr>
        <w:t xml:space="preserve"> вопросов местного значения в соответствии с заключенными соглашениями) и (или) налоговых доходов по дополнительным нормативам отчислений в течение двух из трех последних отчетных финансовых лет превышала 70% объема собственных доходов местных бюджетов. </w:t>
      </w:r>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Администрацией муниципального района с Министерством заключено Соглашение о мерах по повышению эффективности использования бюджетных средств и увеличению поступлений налоговых и неналоговых доходов бюджета, представляется на экспертизу в департамент финансов проект бюджета муниципального района на очередной финансовый год (на очередной финансовый год и на плановый период), принимаются к сведению и исполнению направленные предложения по улучшению управления муниципальными финансами.</w:t>
      </w:r>
      <w:proofErr w:type="gramEnd"/>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В соответствии с действующим законодательством к полномочиям администрации района за счет субвенции из областного бюджета</w:t>
      </w:r>
      <w:proofErr w:type="gramEnd"/>
      <w:r>
        <w:rPr>
          <w:sz w:val="24"/>
        </w:rPr>
        <w:t xml:space="preserve"> относится выполнение полномочий по выравниванию бюджетной обеспеченности поселений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Основные положения, регулирующие правоотношения по выравниванию бюджетной обеспеченности поселений, установлены нормами Бюджетного кодекса Российской Федерации, Федерального закона от 06.10.2003 N 131-ФЗ "Об общих принципах организации местного самоуправления в Российской Федерации". Неравномерность распределения налоговой базы по муниципальным образованиям, связанная с различиями муниципальных образований в уровне социально-экономического развития, демографическом положении и рядом других объективных факторов, обусловливает существенные диспропорции в бюджетной обеспеченности муниципальных образований.</w:t>
      </w:r>
    </w:p>
    <w:p w:rsidR="00721B05" w:rsidRDefault="00721B05" w:rsidP="00721B05">
      <w:pPr>
        <w:widowControl w:val="0"/>
        <w:autoSpaceDE w:val="0"/>
        <w:autoSpaceDN w:val="0"/>
        <w:adjustRightInd w:val="0"/>
        <w:spacing w:after="0" w:line="240" w:lineRule="auto"/>
        <w:ind w:firstLine="720"/>
        <w:jc w:val="both"/>
        <w:rPr>
          <w:sz w:val="24"/>
        </w:rPr>
      </w:pPr>
      <w:r>
        <w:rPr>
          <w:sz w:val="24"/>
        </w:rPr>
        <w:t>Данная ситуация требует активных действий органов местного самоуправления по созданию равных финансовых возможностей для поселений по эффективному осуществлению ими полномочий по решению вопросов местного значения.</w:t>
      </w:r>
    </w:p>
    <w:p w:rsidR="00721B05" w:rsidRDefault="00721B05" w:rsidP="00721B05">
      <w:pPr>
        <w:widowControl w:val="0"/>
        <w:autoSpaceDE w:val="0"/>
        <w:autoSpaceDN w:val="0"/>
        <w:adjustRightInd w:val="0"/>
        <w:spacing w:after="0" w:line="240" w:lineRule="auto"/>
        <w:ind w:firstLine="720"/>
        <w:jc w:val="both"/>
        <w:rPr>
          <w:sz w:val="24"/>
        </w:rPr>
      </w:pPr>
      <w:r>
        <w:rPr>
          <w:sz w:val="24"/>
        </w:rPr>
        <w:t>Эта работа в настоящее время осуществляется путем межбюджетного регулирования. Бюджетам поселений из бюджета муниципального района предоставляются: дотация на выравнивание бюджетной обеспеченности поселений (за счет субвенции из областного бюджета), дотация на поддержку мер по обеспечению сбалансированности бюджетов поселений, которая распределяется исходя из прогнозируемых доходов и прогнозируемых расходов бюджетов поселений района.</w:t>
      </w:r>
    </w:p>
    <w:p w:rsidR="00721B05" w:rsidRDefault="00721B05" w:rsidP="00721B05">
      <w:pPr>
        <w:widowControl w:val="0"/>
        <w:autoSpaceDE w:val="0"/>
        <w:autoSpaceDN w:val="0"/>
        <w:adjustRightInd w:val="0"/>
        <w:spacing w:after="0" w:line="240" w:lineRule="auto"/>
        <w:jc w:val="center"/>
        <w:outlineLvl w:val="1"/>
        <w:rPr>
          <w:b/>
          <w:sz w:val="24"/>
        </w:rPr>
      </w:pPr>
    </w:p>
    <w:p w:rsidR="00721B05" w:rsidRDefault="00721B05" w:rsidP="00721B05">
      <w:pPr>
        <w:widowControl w:val="0"/>
        <w:autoSpaceDE w:val="0"/>
        <w:autoSpaceDN w:val="0"/>
        <w:adjustRightInd w:val="0"/>
        <w:spacing w:after="0" w:line="240" w:lineRule="auto"/>
        <w:jc w:val="center"/>
        <w:outlineLvl w:val="1"/>
        <w:rPr>
          <w:b/>
          <w:sz w:val="24"/>
        </w:rPr>
      </w:pPr>
    </w:p>
    <w:p w:rsidR="00721B05" w:rsidRDefault="00721B05" w:rsidP="00721B05">
      <w:pPr>
        <w:widowControl w:val="0"/>
        <w:autoSpaceDE w:val="0"/>
        <w:autoSpaceDN w:val="0"/>
        <w:adjustRightInd w:val="0"/>
        <w:spacing w:after="0" w:line="240" w:lineRule="auto"/>
        <w:jc w:val="center"/>
        <w:outlineLvl w:val="1"/>
        <w:rPr>
          <w:b/>
          <w:sz w:val="24"/>
        </w:rPr>
      </w:pPr>
      <w:r>
        <w:rPr>
          <w:b/>
          <w:sz w:val="24"/>
        </w:rPr>
        <w:t>2. Приоритеты муниципальной политики в соответствующей сфере социально-экономического развития, цели, задачи, целевые показатели эффективности реализации Муниципальной целевой программы, описание ожидаемых конечных результатов реализации Муниципальной целевой программы, сроков</w:t>
      </w:r>
    </w:p>
    <w:p w:rsidR="00721B05" w:rsidRDefault="00721B05" w:rsidP="00721B05">
      <w:pPr>
        <w:widowControl w:val="0"/>
        <w:autoSpaceDE w:val="0"/>
        <w:autoSpaceDN w:val="0"/>
        <w:adjustRightInd w:val="0"/>
        <w:spacing w:after="0" w:line="240" w:lineRule="auto"/>
        <w:jc w:val="center"/>
        <w:rPr>
          <w:b/>
          <w:sz w:val="24"/>
        </w:rPr>
      </w:pPr>
      <w:r>
        <w:rPr>
          <w:b/>
          <w:sz w:val="24"/>
        </w:rPr>
        <w:t>и этапов реализации Муниципальной целевой программы</w:t>
      </w:r>
    </w:p>
    <w:p w:rsidR="00721B05" w:rsidRDefault="00721B05" w:rsidP="00721B05">
      <w:pPr>
        <w:widowControl w:val="0"/>
        <w:autoSpaceDE w:val="0"/>
        <w:autoSpaceDN w:val="0"/>
        <w:adjustRightInd w:val="0"/>
        <w:spacing w:after="0" w:line="240" w:lineRule="auto"/>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Основной целью бюджетной политики муниципального района является максимальное полное удовлетворение потребностей района за счет эффективного управления муниципальными финансами.</w:t>
      </w:r>
    </w:p>
    <w:p w:rsidR="00721B05" w:rsidRDefault="00721B05" w:rsidP="00721B05">
      <w:pPr>
        <w:widowControl w:val="0"/>
        <w:autoSpaceDE w:val="0"/>
        <w:autoSpaceDN w:val="0"/>
        <w:adjustRightInd w:val="0"/>
        <w:spacing w:after="0" w:line="240" w:lineRule="auto"/>
        <w:ind w:firstLine="720"/>
        <w:jc w:val="both"/>
        <w:rPr>
          <w:sz w:val="24"/>
        </w:rPr>
      </w:pPr>
      <w:r>
        <w:rPr>
          <w:sz w:val="24"/>
        </w:rPr>
        <w:t>Задачами бюджетной политики являются обеспечение устойчивого роста экономики и благосостояния людей, доступности и качества муниципальных услуг на основе роста доходов бюджета, повышения эффективности и результативности бюджетных расходов.</w:t>
      </w:r>
    </w:p>
    <w:p w:rsidR="00721B05" w:rsidRDefault="00721B05" w:rsidP="00721B05">
      <w:pPr>
        <w:widowControl w:val="0"/>
        <w:autoSpaceDE w:val="0"/>
        <w:autoSpaceDN w:val="0"/>
        <w:adjustRightInd w:val="0"/>
        <w:spacing w:after="0" w:line="240" w:lineRule="auto"/>
        <w:ind w:firstLine="720"/>
        <w:jc w:val="both"/>
        <w:rPr>
          <w:sz w:val="24"/>
        </w:rPr>
      </w:pPr>
      <w:r>
        <w:rPr>
          <w:sz w:val="24"/>
        </w:rPr>
        <w:t>Муниципальная</w:t>
      </w:r>
      <w:r>
        <w:rPr>
          <w:b/>
          <w:sz w:val="24"/>
        </w:rPr>
        <w:t xml:space="preserve"> </w:t>
      </w:r>
      <w:r>
        <w:rPr>
          <w:sz w:val="24"/>
        </w:rPr>
        <w:t>целевая программа направлена на достижение цели по проведению финансовой, бюджетной, налоговой политики на территории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Для достижения указанной цели в рамках реализации Муниципальной целевой программы должны быть решены следующие задачи:</w:t>
      </w:r>
    </w:p>
    <w:p w:rsidR="00721B05" w:rsidRDefault="00721B05" w:rsidP="00721B05">
      <w:pPr>
        <w:widowControl w:val="0"/>
        <w:autoSpaceDE w:val="0"/>
        <w:autoSpaceDN w:val="0"/>
        <w:adjustRightInd w:val="0"/>
        <w:spacing w:after="0" w:line="240" w:lineRule="auto"/>
        <w:ind w:firstLine="720"/>
        <w:jc w:val="both"/>
        <w:rPr>
          <w:sz w:val="24"/>
        </w:rPr>
      </w:pPr>
      <w:r>
        <w:rPr>
          <w:sz w:val="24"/>
        </w:rPr>
        <w:t>организация бюджетного процесса;</w:t>
      </w:r>
    </w:p>
    <w:p w:rsidR="00721B05" w:rsidRDefault="00721B05" w:rsidP="00721B05">
      <w:pPr>
        <w:widowControl w:val="0"/>
        <w:autoSpaceDE w:val="0"/>
        <w:autoSpaceDN w:val="0"/>
        <w:adjustRightInd w:val="0"/>
        <w:spacing w:after="0" w:line="240" w:lineRule="auto"/>
        <w:ind w:firstLine="720"/>
        <w:jc w:val="both"/>
        <w:rPr>
          <w:sz w:val="24"/>
        </w:rPr>
      </w:pPr>
      <w:r>
        <w:rPr>
          <w:sz w:val="24"/>
        </w:rPr>
        <w:t>обеспечение сбалансированности и устойчивости бюджетной системы;</w:t>
      </w:r>
    </w:p>
    <w:p w:rsidR="00721B05" w:rsidRDefault="00721B05" w:rsidP="00721B05">
      <w:pPr>
        <w:widowControl w:val="0"/>
        <w:autoSpaceDE w:val="0"/>
        <w:autoSpaceDN w:val="0"/>
        <w:adjustRightInd w:val="0"/>
        <w:spacing w:after="0" w:line="240" w:lineRule="auto"/>
        <w:ind w:firstLine="720"/>
        <w:jc w:val="both"/>
        <w:rPr>
          <w:sz w:val="24"/>
        </w:rPr>
      </w:pPr>
      <w:r>
        <w:rPr>
          <w:sz w:val="24"/>
        </w:rPr>
        <w:t>развитие системы межбюджетных отношений.</w:t>
      </w:r>
    </w:p>
    <w:p w:rsidR="00721B05" w:rsidRDefault="00721B05" w:rsidP="00721B05">
      <w:pPr>
        <w:widowControl w:val="0"/>
        <w:autoSpaceDE w:val="0"/>
        <w:autoSpaceDN w:val="0"/>
        <w:adjustRightInd w:val="0"/>
        <w:spacing w:after="0" w:line="240" w:lineRule="auto"/>
        <w:ind w:firstLine="720"/>
        <w:jc w:val="both"/>
        <w:rPr>
          <w:sz w:val="24"/>
        </w:rPr>
      </w:pPr>
      <w:r>
        <w:rPr>
          <w:sz w:val="24"/>
        </w:rPr>
        <w:t>Состав целевых показателей эффективности реализации Муниципальной целевой программы определен исходя из достижения цели и решения задач Муниципальной целевой программы. Сведения о целевых показателях эффективности реализации Муниципальной целевой программы представлены в приложении N 1.</w:t>
      </w:r>
    </w:p>
    <w:p w:rsidR="00721B05" w:rsidRDefault="00721B05" w:rsidP="00721B05">
      <w:pPr>
        <w:widowControl w:val="0"/>
        <w:autoSpaceDE w:val="0"/>
        <w:autoSpaceDN w:val="0"/>
        <w:adjustRightInd w:val="0"/>
        <w:spacing w:after="0" w:line="240" w:lineRule="auto"/>
        <w:ind w:firstLine="720"/>
        <w:jc w:val="both"/>
        <w:rPr>
          <w:sz w:val="24"/>
        </w:rPr>
      </w:pPr>
      <w:r>
        <w:rPr>
          <w:sz w:val="24"/>
        </w:rPr>
        <w:t>Методика расчета целевых показателей эффективности реализации Муниципальной целевой программы, выраженных количественно, осуществляется расчетным способом.</w:t>
      </w:r>
    </w:p>
    <w:p w:rsidR="00721B05" w:rsidRDefault="00721B05" w:rsidP="00721B05">
      <w:pPr>
        <w:widowControl w:val="0"/>
        <w:autoSpaceDE w:val="0"/>
        <w:autoSpaceDN w:val="0"/>
        <w:adjustRightInd w:val="0"/>
        <w:spacing w:after="0" w:line="240" w:lineRule="auto"/>
        <w:ind w:firstLine="720"/>
        <w:jc w:val="both"/>
        <w:rPr>
          <w:sz w:val="24"/>
        </w:rPr>
      </w:pPr>
      <w:r>
        <w:rPr>
          <w:sz w:val="24"/>
        </w:rPr>
        <w:t>Значение показателя "Обеспечение расходных обязатель</w:t>
      </w:r>
      <w:proofErr w:type="gramStart"/>
      <w:r>
        <w:rPr>
          <w:sz w:val="24"/>
        </w:rPr>
        <w:t>ств ср</w:t>
      </w:r>
      <w:proofErr w:type="gramEnd"/>
      <w:r>
        <w:rPr>
          <w:sz w:val="24"/>
        </w:rPr>
        <w:t>едствами бюджета муниципального района в объеме, утвержденном решением Собрания Представителей о бюджете муниципального района на очередной финансовый год и на плановый период" определяется по формуле:</w:t>
      </w: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pStyle w:val="ConsPlusNonformat"/>
        <w:ind w:firstLine="720"/>
        <w:jc w:val="both"/>
        <w:rPr>
          <w:b/>
          <w:sz w:val="24"/>
          <w:szCs w:val="24"/>
        </w:rPr>
      </w:pPr>
      <w:r>
        <w:rPr>
          <w:sz w:val="24"/>
          <w:szCs w:val="24"/>
        </w:rPr>
        <w:t xml:space="preserve">                            </w:t>
      </w:r>
      <w:proofErr w:type="spellStart"/>
      <w:r>
        <w:rPr>
          <w:b/>
          <w:sz w:val="24"/>
          <w:szCs w:val="24"/>
        </w:rPr>
        <w:t>Крф</w:t>
      </w:r>
      <w:proofErr w:type="spellEnd"/>
    </w:p>
    <w:p w:rsidR="00721B05" w:rsidRDefault="00721B05" w:rsidP="00721B05">
      <w:pPr>
        <w:pStyle w:val="ConsPlusNonformat"/>
        <w:ind w:firstLine="720"/>
        <w:jc w:val="both"/>
        <w:rPr>
          <w:b/>
          <w:sz w:val="24"/>
          <w:szCs w:val="24"/>
        </w:rPr>
      </w:pPr>
      <w:r>
        <w:rPr>
          <w:b/>
          <w:sz w:val="24"/>
          <w:szCs w:val="24"/>
        </w:rPr>
        <w:t xml:space="preserve">                      Ор = ----- x 100%, где:</w:t>
      </w:r>
    </w:p>
    <w:p w:rsidR="00721B05" w:rsidRDefault="00721B05" w:rsidP="00721B05">
      <w:pPr>
        <w:pStyle w:val="ConsPlusNonformat"/>
        <w:ind w:firstLine="720"/>
        <w:jc w:val="both"/>
        <w:rPr>
          <w:b/>
          <w:sz w:val="24"/>
          <w:szCs w:val="24"/>
        </w:rPr>
      </w:pPr>
      <w:r>
        <w:rPr>
          <w:b/>
          <w:sz w:val="24"/>
          <w:szCs w:val="24"/>
        </w:rPr>
        <w:t xml:space="preserve">                            </w:t>
      </w:r>
      <w:proofErr w:type="spellStart"/>
      <w:r>
        <w:rPr>
          <w:b/>
          <w:sz w:val="24"/>
          <w:szCs w:val="24"/>
        </w:rPr>
        <w:t>Бап</w:t>
      </w:r>
      <w:proofErr w:type="spellEnd"/>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Ор - обеспечение расходных обязательств средствами бюджета муниципального района в объеме, утвержденном решением Собрания Представителей о бюджете муниципального района на очередной финансовый год и на плановый период</w:t>
      </w:r>
      <w:proofErr w:type="gramStart"/>
      <w:r>
        <w:rPr>
          <w:sz w:val="24"/>
        </w:rPr>
        <w:t xml:space="preserve"> (%);</w:t>
      </w:r>
      <w:proofErr w:type="gramEnd"/>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Крф</w:t>
      </w:r>
      <w:proofErr w:type="spellEnd"/>
      <w:r>
        <w:rPr>
          <w:sz w:val="24"/>
        </w:rPr>
        <w:t xml:space="preserve"> - объем кассовых расходов бюджета муниципального района в отчетном периоде согласно отчету об исполнении консолидированного бюджета района (тыс. рублей);</w:t>
      </w:r>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Бап</w:t>
      </w:r>
      <w:proofErr w:type="spellEnd"/>
      <w:r>
        <w:rPr>
          <w:sz w:val="24"/>
        </w:rPr>
        <w:t xml:space="preserve"> - объем бюджетных ассигнований в соответствующем финансовом году, утвержденный решением Собрания Представителей о бюджете муниципального района на очередной финансовый год и на плановый период (тыс. рублей).</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Значение показателя "Отношение объема муниципального долга к общему годовому объему доходов бюджета муниципального района без учета объема </w:t>
      </w:r>
      <w:r>
        <w:rPr>
          <w:sz w:val="24"/>
        </w:rPr>
        <w:lastRenderedPageBreak/>
        <w:t>безвозмездных поступлений" рассчитывается по формуле:</w:t>
      </w: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pStyle w:val="ConsPlusNonformat"/>
        <w:ind w:firstLine="720"/>
        <w:jc w:val="both"/>
        <w:rPr>
          <w:b/>
          <w:sz w:val="24"/>
          <w:szCs w:val="24"/>
        </w:rPr>
      </w:pPr>
      <w:r>
        <w:rPr>
          <w:b/>
          <w:sz w:val="24"/>
          <w:szCs w:val="24"/>
        </w:rPr>
        <w:t xml:space="preserve">                             </w:t>
      </w:r>
      <w:proofErr w:type="spellStart"/>
      <w:r>
        <w:rPr>
          <w:b/>
          <w:sz w:val="24"/>
          <w:szCs w:val="24"/>
        </w:rPr>
        <w:t>Мд</w:t>
      </w:r>
      <w:proofErr w:type="spellEnd"/>
    </w:p>
    <w:p w:rsidR="00721B05" w:rsidRDefault="00721B05" w:rsidP="00721B05">
      <w:pPr>
        <w:pStyle w:val="ConsPlusNonformat"/>
        <w:ind w:firstLine="720"/>
        <w:jc w:val="both"/>
        <w:rPr>
          <w:b/>
          <w:sz w:val="24"/>
          <w:szCs w:val="24"/>
        </w:rPr>
      </w:pPr>
      <w:r>
        <w:rPr>
          <w:b/>
          <w:sz w:val="24"/>
          <w:szCs w:val="24"/>
        </w:rPr>
        <w:t xml:space="preserve">                      </w:t>
      </w:r>
      <w:proofErr w:type="spellStart"/>
      <w:r>
        <w:rPr>
          <w:b/>
          <w:sz w:val="24"/>
          <w:szCs w:val="24"/>
        </w:rPr>
        <w:t>Омд</w:t>
      </w:r>
      <w:proofErr w:type="spellEnd"/>
      <w:r>
        <w:rPr>
          <w:b/>
          <w:sz w:val="24"/>
          <w:szCs w:val="24"/>
        </w:rPr>
        <w:t xml:space="preserve"> = ---- x 100%, где:</w:t>
      </w:r>
    </w:p>
    <w:p w:rsidR="00721B05" w:rsidRDefault="00721B05" w:rsidP="00721B05">
      <w:pPr>
        <w:pStyle w:val="ConsPlusNonformat"/>
        <w:ind w:firstLine="720"/>
        <w:jc w:val="both"/>
        <w:rPr>
          <w:b/>
          <w:sz w:val="24"/>
          <w:szCs w:val="24"/>
        </w:rPr>
      </w:pPr>
      <w:r>
        <w:rPr>
          <w:b/>
          <w:sz w:val="24"/>
          <w:szCs w:val="24"/>
        </w:rPr>
        <w:t xml:space="preserve">                             Д</w:t>
      </w: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Омд</w:t>
      </w:r>
      <w:proofErr w:type="spellEnd"/>
      <w:r>
        <w:rPr>
          <w:sz w:val="24"/>
        </w:rPr>
        <w:t xml:space="preserve"> - отношение объема муниципального долга к общему годовому объему доходов бюджета муниципального района без учета объема безвозмездных поступлений</w:t>
      </w:r>
      <w:proofErr w:type="gramStart"/>
      <w:r>
        <w:rPr>
          <w:sz w:val="24"/>
        </w:rPr>
        <w:t xml:space="preserve"> (%);</w:t>
      </w:r>
      <w:proofErr w:type="gramEnd"/>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Мд</w:t>
      </w:r>
      <w:proofErr w:type="spellEnd"/>
      <w:r>
        <w:rPr>
          <w:sz w:val="24"/>
        </w:rPr>
        <w:t xml:space="preserve"> - объем муниципального долга в отчетном периоде согласно долговой книге (тыс. рублей);</w:t>
      </w:r>
    </w:p>
    <w:p w:rsidR="00721B05" w:rsidRDefault="00721B05" w:rsidP="00721B05">
      <w:pPr>
        <w:widowControl w:val="0"/>
        <w:autoSpaceDE w:val="0"/>
        <w:autoSpaceDN w:val="0"/>
        <w:adjustRightInd w:val="0"/>
        <w:spacing w:after="0" w:line="240" w:lineRule="auto"/>
        <w:ind w:firstLine="720"/>
        <w:jc w:val="both"/>
        <w:rPr>
          <w:sz w:val="24"/>
        </w:rPr>
      </w:pPr>
      <w:r>
        <w:rPr>
          <w:sz w:val="24"/>
        </w:rPr>
        <w:t>Д - объем доходов бюджета муниципального района в отчетном периоде без учета объема безвозмездных поступлений согласно отчету об исполнении консолидированного бюджета района (тыс. рублей).</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Значение показателя "Отношение объема расходов на обслуживание муниципального долга к общему объему расходов бюджета муниципального района, за исключением объема расходов, которые осуществляются за счет субвенций, предоставляемых из областного бюджета" определяется по следующей формуле:</w:t>
      </w: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pStyle w:val="ConsPlusNonformat"/>
        <w:ind w:firstLine="720"/>
        <w:jc w:val="both"/>
        <w:rPr>
          <w:b/>
          <w:sz w:val="24"/>
          <w:szCs w:val="24"/>
        </w:rPr>
      </w:pPr>
      <w:r>
        <w:rPr>
          <w:b/>
          <w:sz w:val="24"/>
          <w:szCs w:val="24"/>
        </w:rPr>
        <w:t xml:space="preserve">                             </w:t>
      </w:r>
      <w:proofErr w:type="spellStart"/>
      <w:r>
        <w:rPr>
          <w:b/>
          <w:sz w:val="24"/>
          <w:szCs w:val="24"/>
        </w:rPr>
        <w:t>Рмд</w:t>
      </w:r>
      <w:proofErr w:type="spellEnd"/>
    </w:p>
    <w:p w:rsidR="00721B05" w:rsidRDefault="00721B05" w:rsidP="00721B05">
      <w:pPr>
        <w:pStyle w:val="ConsPlusNonformat"/>
        <w:ind w:firstLine="720"/>
        <w:jc w:val="both"/>
        <w:rPr>
          <w:b/>
          <w:sz w:val="24"/>
          <w:szCs w:val="24"/>
        </w:rPr>
      </w:pPr>
      <w:r>
        <w:rPr>
          <w:b/>
          <w:sz w:val="24"/>
          <w:szCs w:val="24"/>
        </w:rPr>
        <w:t xml:space="preserve">                     </w:t>
      </w:r>
      <w:proofErr w:type="spellStart"/>
      <w:r>
        <w:rPr>
          <w:b/>
          <w:sz w:val="24"/>
          <w:szCs w:val="24"/>
        </w:rPr>
        <w:t>Ормд</w:t>
      </w:r>
      <w:proofErr w:type="spellEnd"/>
      <w:r>
        <w:rPr>
          <w:b/>
          <w:sz w:val="24"/>
          <w:szCs w:val="24"/>
        </w:rPr>
        <w:t xml:space="preserve"> = ----- x 100%, где:</w:t>
      </w:r>
    </w:p>
    <w:p w:rsidR="00721B05" w:rsidRDefault="00721B05" w:rsidP="00721B05">
      <w:pPr>
        <w:pStyle w:val="ConsPlusNonformat"/>
        <w:tabs>
          <w:tab w:val="left" w:pos="6660"/>
        </w:tabs>
        <w:ind w:firstLine="720"/>
        <w:jc w:val="both"/>
        <w:rPr>
          <w:b/>
          <w:sz w:val="24"/>
          <w:szCs w:val="24"/>
        </w:rPr>
      </w:pPr>
      <w:r>
        <w:rPr>
          <w:b/>
          <w:sz w:val="24"/>
          <w:szCs w:val="24"/>
        </w:rPr>
        <w:t xml:space="preserve">                               </w:t>
      </w:r>
      <w:proofErr w:type="gramStart"/>
      <w:r>
        <w:rPr>
          <w:b/>
          <w:sz w:val="24"/>
          <w:szCs w:val="24"/>
        </w:rPr>
        <w:t>Р</w:t>
      </w:r>
      <w:proofErr w:type="gramEnd"/>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Ормд</w:t>
      </w:r>
      <w:proofErr w:type="spellEnd"/>
      <w:r>
        <w:rPr>
          <w:sz w:val="24"/>
        </w:rPr>
        <w:t xml:space="preserve"> - отношение объема расходов на обслуживание муниципального долга к общему объему расходов бюджета муниципального района, за исключением объема расходов, которые осуществляются за счет субвенций, предоставляемых из областного бюджета</w:t>
      </w:r>
      <w:proofErr w:type="gramStart"/>
      <w:r>
        <w:rPr>
          <w:sz w:val="24"/>
        </w:rPr>
        <w:t xml:space="preserve"> (%);</w:t>
      </w:r>
      <w:proofErr w:type="gramEnd"/>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Рмд</w:t>
      </w:r>
      <w:proofErr w:type="spellEnd"/>
      <w:r>
        <w:rPr>
          <w:sz w:val="24"/>
        </w:rPr>
        <w:t xml:space="preserve"> - объем расходов на обслуживание муниципального долга в отчетном периоде согласно отчету об исполнении консолидированного бюджета района (тыс. рублей);</w:t>
      </w:r>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Р</w:t>
      </w:r>
      <w:proofErr w:type="gramEnd"/>
      <w:r>
        <w:rPr>
          <w:sz w:val="24"/>
        </w:rPr>
        <w:t xml:space="preserve"> - объем расходов бюджета муниципального района в отчетном периоде, за исключением объема расходов, которые осуществляются за счет субвенций, предоставляемых из областного бюджета, согласно отчету об исполнении консолидированного бюджета района (тыс. рублей).</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Значение показателя "Отношение фактического объема средств бюджета муниципального района, направляемых на выравнивание бюджетной обеспеченности муниципальных образований района, к утвержденному плановому значению" определяется по формуле:</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pStyle w:val="ConsPlusNonformat"/>
        <w:ind w:firstLine="720"/>
        <w:jc w:val="both"/>
        <w:rPr>
          <w:sz w:val="24"/>
          <w:szCs w:val="24"/>
        </w:rPr>
      </w:pPr>
      <w:r>
        <w:rPr>
          <w:sz w:val="24"/>
          <w:szCs w:val="24"/>
        </w:rPr>
        <w:t xml:space="preserve">                                </w:t>
      </w:r>
      <w:proofErr w:type="spellStart"/>
      <w:r>
        <w:rPr>
          <w:sz w:val="24"/>
          <w:szCs w:val="24"/>
        </w:rPr>
        <w:t>Вф</w:t>
      </w:r>
      <w:proofErr w:type="spellEnd"/>
    </w:p>
    <w:p w:rsidR="00721B05" w:rsidRDefault="00721B05" w:rsidP="00721B05">
      <w:pPr>
        <w:pStyle w:val="ConsPlusNonformat"/>
        <w:ind w:firstLine="720"/>
        <w:jc w:val="both"/>
        <w:rPr>
          <w:sz w:val="24"/>
          <w:szCs w:val="24"/>
        </w:rPr>
      </w:pPr>
      <w:r>
        <w:rPr>
          <w:sz w:val="24"/>
          <w:szCs w:val="24"/>
        </w:rPr>
        <w:t xml:space="preserve">                          </w:t>
      </w:r>
      <w:proofErr w:type="spellStart"/>
      <w:r>
        <w:rPr>
          <w:sz w:val="24"/>
          <w:szCs w:val="24"/>
        </w:rPr>
        <w:t>Дв</w:t>
      </w:r>
      <w:proofErr w:type="spellEnd"/>
      <w:r>
        <w:rPr>
          <w:sz w:val="24"/>
          <w:szCs w:val="24"/>
        </w:rPr>
        <w:t xml:space="preserve"> = ---- x 100%, где:</w:t>
      </w:r>
    </w:p>
    <w:p w:rsidR="00721B05" w:rsidRDefault="00721B05" w:rsidP="00721B05">
      <w:pPr>
        <w:pStyle w:val="ConsPlusNonformat"/>
        <w:ind w:firstLine="720"/>
        <w:jc w:val="both"/>
        <w:rPr>
          <w:sz w:val="24"/>
          <w:szCs w:val="24"/>
        </w:rPr>
      </w:pPr>
      <w:r>
        <w:rPr>
          <w:sz w:val="24"/>
          <w:szCs w:val="24"/>
        </w:rPr>
        <w:t xml:space="preserve">                                </w:t>
      </w:r>
      <w:proofErr w:type="spellStart"/>
      <w:r>
        <w:rPr>
          <w:sz w:val="24"/>
          <w:szCs w:val="24"/>
        </w:rPr>
        <w:t>Вп</w:t>
      </w:r>
      <w:proofErr w:type="spellEnd"/>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Дв</w:t>
      </w:r>
      <w:proofErr w:type="spellEnd"/>
      <w:r>
        <w:rPr>
          <w:sz w:val="24"/>
        </w:rPr>
        <w:t xml:space="preserve"> - отношение фактического объема средств бюджета муниципального района, направленных на выравнивание бюджетной обеспеченности муниципальных образований района, к утвержденному плановому значению</w:t>
      </w:r>
      <w:proofErr w:type="gramStart"/>
      <w:r>
        <w:rPr>
          <w:sz w:val="24"/>
        </w:rPr>
        <w:t xml:space="preserve"> (%);</w:t>
      </w:r>
      <w:proofErr w:type="gramEnd"/>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Вф</w:t>
      </w:r>
      <w:proofErr w:type="spellEnd"/>
      <w:r>
        <w:rPr>
          <w:sz w:val="24"/>
        </w:rPr>
        <w:t xml:space="preserve"> - объем средств бюджета муниципального района</w:t>
      </w:r>
      <w:proofErr w:type="gramStart"/>
      <w:r>
        <w:rPr>
          <w:sz w:val="24"/>
        </w:rPr>
        <w:t xml:space="preserve"> ,</w:t>
      </w:r>
      <w:proofErr w:type="gramEnd"/>
      <w:r>
        <w:rPr>
          <w:sz w:val="24"/>
        </w:rPr>
        <w:t xml:space="preserve"> направляемый на </w:t>
      </w:r>
      <w:r>
        <w:rPr>
          <w:sz w:val="24"/>
        </w:rPr>
        <w:lastRenderedPageBreak/>
        <w:t>выравнивание бюджетной обеспеченности муниципальных образований, в отчетном периоде согласно отчету об исполнении консолидированного бюджета района (тыс. рублей);</w:t>
      </w:r>
    </w:p>
    <w:p w:rsidR="00721B05" w:rsidRDefault="00721B05" w:rsidP="00721B05">
      <w:pPr>
        <w:widowControl w:val="0"/>
        <w:autoSpaceDE w:val="0"/>
        <w:autoSpaceDN w:val="0"/>
        <w:adjustRightInd w:val="0"/>
        <w:spacing w:after="0" w:line="240" w:lineRule="auto"/>
        <w:ind w:firstLine="720"/>
        <w:jc w:val="both"/>
        <w:rPr>
          <w:sz w:val="24"/>
        </w:rPr>
      </w:pPr>
      <w:proofErr w:type="spellStart"/>
      <w:r>
        <w:rPr>
          <w:sz w:val="24"/>
        </w:rPr>
        <w:t>Вп</w:t>
      </w:r>
      <w:proofErr w:type="spellEnd"/>
      <w:r>
        <w:rPr>
          <w:sz w:val="24"/>
        </w:rPr>
        <w:t xml:space="preserve"> - объем средств бюджета муниципального района на выравнивание бюджетной обеспеченности муниципальных образований района в соответствующем финансовом году, утвержденный решением Собрания Представителей о бюджете муниципального района на очередной финансовый год и на плановый период (тыс. рублей).</w:t>
      </w: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Реализация Муниципальной программы позволит достичь:</w:t>
      </w:r>
    </w:p>
    <w:p w:rsidR="00721B05" w:rsidRDefault="00721B05" w:rsidP="00721B05">
      <w:pPr>
        <w:widowControl w:val="0"/>
        <w:autoSpaceDE w:val="0"/>
        <w:autoSpaceDN w:val="0"/>
        <w:adjustRightInd w:val="0"/>
        <w:spacing w:after="0" w:line="240" w:lineRule="auto"/>
        <w:ind w:firstLine="720"/>
        <w:jc w:val="both"/>
        <w:rPr>
          <w:sz w:val="24"/>
        </w:rPr>
      </w:pPr>
      <w:r>
        <w:rPr>
          <w:sz w:val="24"/>
        </w:rPr>
        <w:t>выполнения бюджетных обязательств, установленных решением Собрания Представителей о бюджете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реализации требований бюджетного законодательства;</w:t>
      </w:r>
    </w:p>
    <w:p w:rsidR="00721B05" w:rsidRDefault="00721B05" w:rsidP="00721B05">
      <w:pPr>
        <w:widowControl w:val="0"/>
        <w:autoSpaceDE w:val="0"/>
        <w:autoSpaceDN w:val="0"/>
        <w:adjustRightInd w:val="0"/>
        <w:spacing w:after="0" w:line="240" w:lineRule="auto"/>
        <w:ind w:firstLine="720"/>
        <w:jc w:val="both"/>
        <w:rPr>
          <w:sz w:val="24"/>
        </w:rPr>
      </w:pPr>
      <w:r>
        <w:rPr>
          <w:sz w:val="24"/>
        </w:rPr>
        <w:t>создания условий для обеспечения сбалансированности и устойчивости бюджетной системы;</w:t>
      </w:r>
    </w:p>
    <w:p w:rsidR="00721B05" w:rsidRDefault="00721B05" w:rsidP="00721B05">
      <w:pPr>
        <w:widowControl w:val="0"/>
        <w:autoSpaceDE w:val="0"/>
        <w:autoSpaceDN w:val="0"/>
        <w:adjustRightInd w:val="0"/>
        <w:spacing w:after="0" w:line="240" w:lineRule="auto"/>
        <w:ind w:firstLine="720"/>
        <w:jc w:val="both"/>
        <w:rPr>
          <w:sz w:val="24"/>
        </w:rPr>
      </w:pPr>
      <w:r>
        <w:rPr>
          <w:sz w:val="24"/>
        </w:rPr>
        <w:t>реализации единой государственной политики в сфере размещения заказов и обеспечения эффективности системы размещения заказов;</w:t>
      </w:r>
    </w:p>
    <w:p w:rsidR="00721B05" w:rsidRDefault="00721B05" w:rsidP="00721B05">
      <w:pPr>
        <w:widowControl w:val="0"/>
        <w:autoSpaceDE w:val="0"/>
        <w:autoSpaceDN w:val="0"/>
        <w:adjustRightInd w:val="0"/>
        <w:spacing w:after="0" w:line="240" w:lineRule="auto"/>
        <w:ind w:firstLine="720"/>
        <w:jc w:val="both"/>
        <w:rPr>
          <w:sz w:val="24"/>
        </w:rPr>
      </w:pPr>
      <w:r>
        <w:rPr>
          <w:sz w:val="24"/>
        </w:rPr>
        <w:t>сохранения в пределах 50% объема муниципального долга к общему годовому объему доходов бюджета муниципального района без учета объема безвозмездных поступлений;</w:t>
      </w:r>
    </w:p>
    <w:p w:rsidR="00721B05" w:rsidRDefault="00721B05" w:rsidP="00721B05">
      <w:pPr>
        <w:widowControl w:val="0"/>
        <w:autoSpaceDE w:val="0"/>
        <w:autoSpaceDN w:val="0"/>
        <w:adjustRightInd w:val="0"/>
        <w:spacing w:after="0" w:line="240" w:lineRule="auto"/>
        <w:ind w:firstLine="720"/>
        <w:jc w:val="both"/>
        <w:rPr>
          <w:sz w:val="24"/>
        </w:rPr>
      </w:pPr>
      <w:r>
        <w:rPr>
          <w:sz w:val="24"/>
        </w:rPr>
        <w:t>ежегодного обеспечения объема расходов на обслуживание муниципального долга к общему объему расходов бюджета муниципального района, за исключением объема расходов, которые осуществляются за счет субвенций, предоставляемых из областного  бюджета, не более 15%.</w:t>
      </w:r>
    </w:p>
    <w:p w:rsidR="00721B05" w:rsidRDefault="00721B05" w:rsidP="00721B05">
      <w:pPr>
        <w:widowControl w:val="0"/>
        <w:autoSpaceDE w:val="0"/>
        <w:autoSpaceDN w:val="0"/>
        <w:adjustRightInd w:val="0"/>
        <w:spacing w:after="0" w:line="240" w:lineRule="auto"/>
        <w:jc w:val="center"/>
        <w:outlineLvl w:val="1"/>
        <w:rPr>
          <w:b/>
          <w:sz w:val="24"/>
        </w:rPr>
      </w:pPr>
    </w:p>
    <w:p w:rsidR="00721B05" w:rsidRDefault="00721B05" w:rsidP="00721B05">
      <w:pPr>
        <w:widowControl w:val="0"/>
        <w:autoSpaceDE w:val="0"/>
        <w:autoSpaceDN w:val="0"/>
        <w:adjustRightInd w:val="0"/>
        <w:spacing w:after="0" w:line="240" w:lineRule="auto"/>
        <w:jc w:val="center"/>
        <w:outlineLvl w:val="1"/>
        <w:rPr>
          <w:b/>
          <w:sz w:val="24"/>
        </w:rPr>
      </w:pPr>
      <w:r>
        <w:rPr>
          <w:b/>
          <w:sz w:val="24"/>
        </w:rPr>
        <w:t>3. Обобщенная характеристика мероприятий</w:t>
      </w:r>
    </w:p>
    <w:p w:rsidR="00721B05" w:rsidRDefault="00721B05" w:rsidP="00721B05">
      <w:pPr>
        <w:widowControl w:val="0"/>
        <w:autoSpaceDE w:val="0"/>
        <w:autoSpaceDN w:val="0"/>
        <w:adjustRightInd w:val="0"/>
        <w:spacing w:after="0" w:line="240" w:lineRule="auto"/>
        <w:jc w:val="center"/>
        <w:rPr>
          <w:b/>
          <w:sz w:val="24"/>
        </w:rPr>
      </w:pPr>
      <w:r>
        <w:rPr>
          <w:b/>
          <w:sz w:val="24"/>
        </w:rPr>
        <w:t>Муниципальной программы</w:t>
      </w:r>
    </w:p>
    <w:p w:rsidR="00721B05" w:rsidRDefault="00721B05" w:rsidP="00721B05">
      <w:pPr>
        <w:widowControl w:val="0"/>
        <w:autoSpaceDE w:val="0"/>
        <w:autoSpaceDN w:val="0"/>
        <w:adjustRightInd w:val="0"/>
        <w:spacing w:after="0" w:line="240" w:lineRule="auto"/>
        <w:ind w:firstLine="54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bookmarkStart w:id="1" w:name="Par370"/>
      <w:bookmarkEnd w:id="1"/>
      <w:r>
        <w:rPr>
          <w:sz w:val="24"/>
        </w:rPr>
        <w:t>3.1. Решение задачи "Организация бюджетного процесса" будет осуществляться путем проведения основного мероприятия, направленного на обеспечение реализации управления бюджетным процессом, которое предполагает:</w:t>
      </w:r>
    </w:p>
    <w:p w:rsidR="00721B05" w:rsidRDefault="00721B05" w:rsidP="00721B05">
      <w:pPr>
        <w:widowControl w:val="0"/>
        <w:autoSpaceDE w:val="0"/>
        <w:autoSpaceDN w:val="0"/>
        <w:adjustRightInd w:val="0"/>
        <w:spacing w:after="0" w:line="240" w:lineRule="auto"/>
        <w:ind w:firstLine="720"/>
        <w:jc w:val="both"/>
        <w:rPr>
          <w:sz w:val="24"/>
        </w:rPr>
      </w:pPr>
      <w:r>
        <w:rPr>
          <w:sz w:val="24"/>
        </w:rPr>
        <w:t>составление проекта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исполнение бюджета муниципального района в рамках действующего бюджетного законодательства;</w:t>
      </w:r>
    </w:p>
    <w:p w:rsidR="00721B05" w:rsidRDefault="00721B05" w:rsidP="00721B05">
      <w:pPr>
        <w:widowControl w:val="0"/>
        <w:autoSpaceDE w:val="0"/>
        <w:autoSpaceDN w:val="0"/>
        <w:adjustRightInd w:val="0"/>
        <w:spacing w:after="0" w:line="240" w:lineRule="auto"/>
        <w:ind w:firstLine="720"/>
        <w:jc w:val="both"/>
        <w:rPr>
          <w:sz w:val="24"/>
        </w:rPr>
      </w:pPr>
      <w:r>
        <w:rPr>
          <w:sz w:val="24"/>
        </w:rPr>
        <w:t>соблюдение норм законодательства в сфере размещения заказов и обеспечение эффективности системы размещения заказов на поставки товаров, выполнение работ, оказание услуг для муниципальных нужд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составление бюджетной отчетности об исполнении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осуществление контроля, за исполнением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В условиях развития системы управления общественными финансами, применения новых инструментов бюджетной политики планируется принимать участие в проведение областных совещаний, конференций, семинаров, что позволит создать условия для принятия своевременных и обоснованных управленческих решений в целях надлежащего качества управления бюджетным процессом.</w:t>
      </w:r>
    </w:p>
    <w:p w:rsidR="00721B05" w:rsidRDefault="00721B05" w:rsidP="00721B05">
      <w:pPr>
        <w:widowControl w:val="0"/>
        <w:autoSpaceDE w:val="0"/>
        <w:autoSpaceDN w:val="0"/>
        <w:adjustRightInd w:val="0"/>
        <w:spacing w:after="0" w:line="240" w:lineRule="auto"/>
        <w:ind w:firstLine="720"/>
        <w:jc w:val="both"/>
        <w:rPr>
          <w:sz w:val="24"/>
        </w:rPr>
      </w:pPr>
      <w:r>
        <w:rPr>
          <w:sz w:val="24"/>
        </w:rPr>
        <w:t>3.1.1. Составление проекта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До начала составления проекта бюджета муниципального района осуществляется подготовка проекта постановления администрации района, определяющего ответственных исполнителей, порядок и сроки работы над документами и материалами, </w:t>
      </w:r>
      <w:r>
        <w:rPr>
          <w:sz w:val="24"/>
        </w:rPr>
        <w:lastRenderedPageBreak/>
        <w:t xml:space="preserve">необходимыми для составления проекта бюджета муниципального района. </w:t>
      </w:r>
    </w:p>
    <w:p w:rsidR="00721B05" w:rsidRDefault="00721B05" w:rsidP="00721B05">
      <w:pPr>
        <w:widowControl w:val="0"/>
        <w:autoSpaceDE w:val="0"/>
        <w:autoSpaceDN w:val="0"/>
        <w:adjustRightInd w:val="0"/>
        <w:spacing w:after="0" w:line="240" w:lineRule="auto"/>
        <w:ind w:firstLine="720"/>
        <w:jc w:val="both"/>
        <w:rPr>
          <w:sz w:val="24"/>
        </w:rPr>
      </w:pPr>
      <w:r>
        <w:rPr>
          <w:sz w:val="24"/>
        </w:rPr>
        <w:t>Разработка проекта решения о бюджете муниципального района на очередной финансовый год и на плановый период осуществляется в соответствии с задачами социально-экономической и бюджетной политики.</w:t>
      </w:r>
    </w:p>
    <w:p w:rsidR="00721B05" w:rsidRDefault="00721B05" w:rsidP="00721B05">
      <w:pPr>
        <w:widowControl w:val="0"/>
        <w:autoSpaceDE w:val="0"/>
        <w:autoSpaceDN w:val="0"/>
        <w:adjustRightInd w:val="0"/>
        <w:spacing w:after="0" w:line="240" w:lineRule="auto"/>
        <w:ind w:firstLine="720"/>
        <w:jc w:val="both"/>
        <w:rPr>
          <w:sz w:val="24"/>
        </w:rPr>
      </w:pPr>
      <w:r>
        <w:rPr>
          <w:sz w:val="24"/>
        </w:rPr>
        <w:t>В этих целях главными администраторами доходов бюджета муниципального района и главными распорядителями средств бюджета муниципального района осуществляется представление необходимых сведений, расчетов и документов для формирования бюджета муниципального района. Управлением проводиться анализ представленных предложений, осуществление при необходимости согласительных процедур и формирование проекта бюджета муниципального района на очередной финансовый год и на плановый период, документов и материалов к нему.</w:t>
      </w:r>
    </w:p>
    <w:p w:rsidR="00721B05" w:rsidRDefault="00721B05" w:rsidP="00721B05">
      <w:pPr>
        <w:widowControl w:val="0"/>
        <w:autoSpaceDE w:val="0"/>
        <w:autoSpaceDN w:val="0"/>
        <w:adjustRightInd w:val="0"/>
        <w:spacing w:after="0" w:line="240" w:lineRule="auto"/>
        <w:ind w:firstLine="720"/>
        <w:jc w:val="both"/>
        <w:rPr>
          <w:sz w:val="24"/>
        </w:rPr>
      </w:pPr>
      <w:r>
        <w:rPr>
          <w:sz w:val="24"/>
        </w:rPr>
        <w:t>До внесения проекта решения о бюджете муниципального района на очередной финансовый год и на плановый период на рассмотрение Собранию Представителей проводятся публичные слушания по проекту решения о бюджете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В результате реализации данного мероприятия будут обеспечены своевременная подготовка и внесение на рассмотрение, и утверждение проекта решения о бюджете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3.1.2. Исполнение бюджета муниципального района в рамках действующего бюджетного законодательства.</w:t>
      </w:r>
    </w:p>
    <w:p w:rsidR="00721B05" w:rsidRDefault="00721B05" w:rsidP="00721B05">
      <w:pPr>
        <w:widowControl w:val="0"/>
        <w:autoSpaceDE w:val="0"/>
        <w:autoSpaceDN w:val="0"/>
        <w:adjustRightInd w:val="0"/>
        <w:spacing w:after="0" w:line="240" w:lineRule="auto"/>
        <w:ind w:firstLine="720"/>
        <w:jc w:val="both"/>
        <w:rPr>
          <w:sz w:val="24"/>
        </w:rPr>
      </w:pPr>
      <w:r>
        <w:rPr>
          <w:sz w:val="24"/>
        </w:rPr>
        <w:t>Реализация взаимоувязанных мер по организации исполнения бюджета муниципального района предусматривает:</w:t>
      </w:r>
    </w:p>
    <w:p w:rsidR="00721B05" w:rsidRDefault="00721B05" w:rsidP="00721B05">
      <w:pPr>
        <w:widowControl w:val="0"/>
        <w:autoSpaceDE w:val="0"/>
        <w:autoSpaceDN w:val="0"/>
        <w:adjustRightInd w:val="0"/>
        <w:spacing w:after="0" w:line="240" w:lineRule="auto"/>
        <w:ind w:firstLine="720"/>
        <w:jc w:val="both"/>
        <w:rPr>
          <w:sz w:val="24"/>
        </w:rPr>
      </w:pPr>
      <w:r>
        <w:rPr>
          <w:sz w:val="24"/>
        </w:rPr>
        <w:t>составление, утверждение и ведение сводной бюджетной росписи бюджета муниципального района, лимитов бюджетных обязательств;</w:t>
      </w:r>
    </w:p>
    <w:p w:rsidR="00721B05" w:rsidRDefault="00721B05" w:rsidP="00721B05">
      <w:pPr>
        <w:widowControl w:val="0"/>
        <w:autoSpaceDE w:val="0"/>
        <w:autoSpaceDN w:val="0"/>
        <w:adjustRightInd w:val="0"/>
        <w:spacing w:after="0" w:line="240" w:lineRule="auto"/>
        <w:ind w:firstLine="720"/>
        <w:jc w:val="both"/>
        <w:rPr>
          <w:sz w:val="24"/>
        </w:rPr>
      </w:pPr>
      <w:r>
        <w:rPr>
          <w:sz w:val="24"/>
        </w:rPr>
        <w:t>доведение утвержденных объемов бюджетных ассигнований, лимитов бюджетных обязательств до главных распорядителей средств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открытие и ведение лицевых счетов главных администраторов  бюджета муниципального района, главных распорядителей и получателей средств бюджета муниципального района для осуществления операций со средствами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составление, утверждение и ведение кассового плана, представляющего собой прогноз кассовых поступлений в бюджет муниципального района и кассовых выплат из бюджета муниципального района в текущем финансовом году;</w:t>
      </w:r>
    </w:p>
    <w:p w:rsidR="00721B05" w:rsidRDefault="00721B05" w:rsidP="00721B05">
      <w:pPr>
        <w:widowControl w:val="0"/>
        <w:autoSpaceDE w:val="0"/>
        <w:autoSpaceDN w:val="0"/>
        <w:adjustRightInd w:val="0"/>
        <w:spacing w:after="0" w:line="240" w:lineRule="auto"/>
        <w:ind w:firstLine="720"/>
        <w:jc w:val="both"/>
        <w:rPr>
          <w:sz w:val="24"/>
        </w:rPr>
      </w:pPr>
      <w:r>
        <w:rPr>
          <w:sz w:val="24"/>
        </w:rPr>
        <w:t>кассовое обслуживание исполнения  бюджета муниципального района, обеспечение исполнения бюджетных обязательств.</w:t>
      </w:r>
    </w:p>
    <w:p w:rsidR="00721B05" w:rsidRDefault="00721B05" w:rsidP="00721B05">
      <w:pPr>
        <w:widowControl w:val="0"/>
        <w:autoSpaceDE w:val="0"/>
        <w:autoSpaceDN w:val="0"/>
        <w:adjustRightInd w:val="0"/>
        <w:spacing w:after="0" w:line="240" w:lineRule="auto"/>
        <w:ind w:firstLine="720"/>
        <w:jc w:val="both"/>
        <w:rPr>
          <w:sz w:val="24"/>
        </w:rPr>
      </w:pPr>
      <w:r>
        <w:rPr>
          <w:sz w:val="24"/>
        </w:rPr>
        <w:t>Организация исполнения бюджета муниципального района будет осуществляться в соответствии с Порядком исполнения бюджета муниципального района по расходам и источникам финансирования дефицита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В целях обеспечения координации взаимодействия органов местного самоуправления района  с территориальными органами федеральных органов исполнительной власти, органами местного самоуправления муниципальных образований района, предприятиями и организациями всех форм собственности, осуществляющими на территории района свою деятельность по реализации мер, направленных на своевременное поступление налоговых и неналоговых доходов в бюджеты бюджетной системы Российской Федерации, а также принятия оперативных решений при возникновении ситуаций, имеющих</w:t>
      </w:r>
      <w:proofErr w:type="gramEnd"/>
      <w:r>
        <w:rPr>
          <w:sz w:val="24"/>
        </w:rPr>
        <w:t xml:space="preserve"> негативные последствия в процессе исполнения доходной части бюджетов, в администрации района создана Межведомственная комиссия по сокращению недоимки налоговых и неналоговых и легализации объектов налогообложения в муниципальном районе </w:t>
      </w:r>
      <w:proofErr w:type="spellStart"/>
      <w:r>
        <w:rPr>
          <w:sz w:val="24"/>
        </w:rPr>
        <w:t>Хворостянский</w:t>
      </w:r>
      <w:proofErr w:type="spellEnd"/>
      <w:r>
        <w:rPr>
          <w:sz w:val="24"/>
        </w:rPr>
        <w:t xml:space="preserve"> </w:t>
      </w:r>
      <w:r>
        <w:rPr>
          <w:sz w:val="24"/>
        </w:rPr>
        <w:lastRenderedPageBreak/>
        <w:t>Самарской области.</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ходе исполнения бюджета муниципального района будет осуществляться проведение анализа поступлений в текущем году доходов в бюджет, освоения бюджетных средств. </w:t>
      </w:r>
      <w:proofErr w:type="gramStart"/>
      <w:r>
        <w:rPr>
          <w:sz w:val="24"/>
        </w:rPr>
        <w:t>С учетом анализа поступления доходов и расходования бюджетных средств, принятых нормативных правовых актов, предложений органов местного самоуправления, а также с учетом поступления средств из областного бюджета, необходимости соблюдения ограничений, установленных Бюджетным кодексом Российской Федерации, финансовым управлением будут осуществляться подготовка проекта решения о внесении изменений в решение о бюджете муниципального района на очередной финансовый год и на плановый период и его</w:t>
      </w:r>
      <w:proofErr w:type="gramEnd"/>
      <w:r>
        <w:rPr>
          <w:sz w:val="24"/>
        </w:rPr>
        <w:t xml:space="preserve"> представление на рассмотрение и утверждение Собранием Представителей.  </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3.1.3. Соблюдение норм законодательства в сфере размещения заказов и обеспечение эффективности системы размещения заказов на поставки товаров, выполнение работ, оказание услуг для муниципальных нужд района. </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Соблюдение норм законодательства в сфере размещения заказов финансовым управлением осуществляется путем проведения мероприятий по </w:t>
      </w:r>
      <w:proofErr w:type="gramStart"/>
      <w:r>
        <w:rPr>
          <w:sz w:val="24"/>
        </w:rPr>
        <w:t>контролю за</w:t>
      </w:r>
      <w:proofErr w:type="gramEnd"/>
      <w:r>
        <w:rPr>
          <w:sz w:val="24"/>
        </w:rPr>
        <w:t xml:space="preserve"> соблюдением законодательства Российской Федерации в сфере размещения заказов на поставки товаров, выполнение работ, оказание услуг для нужд заказчиков и по контролю за исполнением муниципальными бюджетными учреждениями заключенных муниципальных контрактов (гражданско-правовых договоров).</w:t>
      </w:r>
    </w:p>
    <w:p w:rsidR="00721B05" w:rsidRDefault="00721B05" w:rsidP="00721B05">
      <w:pPr>
        <w:widowControl w:val="0"/>
        <w:autoSpaceDE w:val="0"/>
        <w:autoSpaceDN w:val="0"/>
        <w:adjustRightInd w:val="0"/>
        <w:spacing w:after="0" w:line="240" w:lineRule="auto"/>
        <w:ind w:firstLine="720"/>
        <w:jc w:val="both"/>
        <w:rPr>
          <w:sz w:val="24"/>
        </w:rPr>
      </w:pPr>
      <w:r>
        <w:rPr>
          <w:sz w:val="24"/>
        </w:rPr>
        <w:t>Соблюдение норм законодательства о размещении заказов на поставки товаров, выполнение работ, оказание услуг для муниципальных нужд, нужд муниципальных бюджетных учреждений планируется осуществлять путем контроля, за исполнением муниципальными заказчиками и муниципальными бюджетными учреждениями заключенных муниципальных контрактов (гражданско-правовых договоров бюджетных учреждений).</w:t>
      </w:r>
    </w:p>
    <w:p w:rsidR="00721B05" w:rsidRDefault="00721B05" w:rsidP="00721B05">
      <w:pPr>
        <w:widowControl w:val="0"/>
        <w:autoSpaceDE w:val="0"/>
        <w:autoSpaceDN w:val="0"/>
        <w:adjustRightInd w:val="0"/>
        <w:spacing w:after="0" w:line="240" w:lineRule="auto"/>
        <w:ind w:firstLine="720"/>
        <w:jc w:val="both"/>
        <w:rPr>
          <w:sz w:val="24"/>
        </w:rPr>
      </w:pPr>
      <w:r>
        <w:rPr>
          <w:sz w:val="24"/>
        </w:rPr>
        <w:t>Совершенствование методического сопровождения закупок будет осуществляться путем проведения семинаров по вопросам размещения заказов для муниципальных заказчиков, муниципальных бюджетных учреждений.</w:t>
      </w:r>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Таким образом, с учетом намеченных путей решения основных задач в среднесрочной перспективе ключевым направлением деятельности отдела по экономике и прогнозированию администрации района будет являться содействие развитию системы размещения заказов в районе путем обеспечения законности организации процедур размещения заказов, повышения качества планирования и размещения заказов, а также путем оптимизации системы управления закупками в районе в рамках практического применения действующего законодательства.</w:t>
      </w:r>
      <w:proofErr w:type="gramEnd"/>
    </w:p>
    <w:p w:rsidR="00721B05" w:rsidRDefault="00721B05" w:rsidP="00721B05">
      <w:pPr>
        <w:widowControl w:val="0"/>
        <w:autoSpaceDE w:val="0"/>
        <w:autoSpaceDN w:val="0"/>
        <w:adjustRightInd w:val="0"/>
        <w:spacing w:after="0" w:line="240" w:lineRule="auto"/>
        <w:ind w:firstLine="720"/>
        <w:jc w:val="both"/>
        <w:rPr>
          <w:sz w:val="24"/>
        </w:rPr>
      </w:pPr>
      <w:r>
        <w:rPr>
          <w:sz w:val="24"/>
        </w:rPr>
        <w:t>3.1.4. Составление бюджетной отчетности об исполнении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рамках данного мероприятия финансовым управлением будет осуществляться ежеквартальное составление отчета об исполнении бюджета муниципального района на основании сводной бюджетной отчетности главных распорядителей средств бюджета муниципального района, главных администраторов доходов бюджета муниципального района. </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Годовой отчет об исполнении бюджета муниципального района вносится на рассмотрение администрации района, а также ревизионной комиссии района для проведения внешней проверки. </w:t>
      </w:r>
    </w:p>
    <w:p w:rsidR="00721B05" w:rsidRDefault="00721B05" w:rsidP="00721B05">
      <w:pPr>
        <w:widowControl w:val="0"/>
        <w:autoSpaceDE w:val="0"/>
        <w:autoSpaceDN w:val="0"/>
        <w:adjustRightInd w:val="0"/>
        <w:spacing w:after="0" w:line="240" w:lineRule="auto"/>
        <w:ind w:firstLine="720"/>
        <w:jc w:val="both"/>
        <w:rPr>
          <w:sz w:val="24"/>
        </w:rPr>
      </w:pPr>
      <w:r>
        <w:rPr>
          <w:sz w:val="24"/>
        </w:rPr>
        <w:t>Также в рамках данного мероприятия в сроки, установленные, министерством финансов Самарской области осуществляет ежемесячное составление и представление  отчета об исполнении консолидированного бюджета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lastRenderedPageBreak/>
        <w:t>Результатом данного мероприятия будет обеспечение составления отчета и бюджетной отчетности об исполнении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3.1.5. Осуществление контроля, за исполнением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В целях обеспечения </w:t>
      </w:r>
      <w:proofErr w:type="gramStart"/>
      <w:r>
        <w:rPr>
          <w:sz w:val="24"/>
        </w:rPr>
        <w:t>контроля за</w:t>
      </w:r>
      <w:proofErr w:type="gramEnd"/>
      <w:r>
        <w:rPr>
          <w:sz w:val="24"/>
        </w:rPr>
        <w:t xml:space="preserve"> эффективным использованием бюджетных средств, предусматривается осуществление финансового контроля за использованием средств бюджета муниципального района, а также принятие организационных мер, направленных на усиление главными распорядителями бюджетных средств финансового контроля за подведомственными им получателями бюджетных средств, главными администраторами доходов.</w:t>
      </w:r>
    </w:p>
    <w:p w:rsidR="00721B05" w:rsidRDefault="00721B05" w:rsidP="00721B05">
      <w:pPr>
        <w:widowControl w:val="0"/>
        <w:autoSpaceDE w:val="0"/>
        <w:autoSpaceDN w:val="0"/>
        <w:adjustRightInd w:val="0"/>
        <w:spacing w:after="0" w:line="240" w:lineRule="auto"/>
        <w:ind w:firstLine="720"/>
        <w:jc w:val="both"/>
        <w:rPr>
          <w:sz w:val="24"/>
        </w:rPr>
      </w:pPr>
      <w:r>
        <w:rPr>
          <w:sz w:val="24"/>
        </w:rPr>
        <w:t>Контроль за правомерным, целевым и эффективным использованием бюджетных средств, соблюдением при этом требований бюджетного законодательства является неотъемлемой частью работы Управления. Данный контроль обеспечивает соблюдение финансовой дисциплины, ответственности и подотчетности в использовании бюджетных средств. Конечным результатом данного контроля является возмещение в полном объеме в бюджет муниципального района средств, использованных не по целевому назначению.</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 В целях недопущения возникновения просроченной кредиторской задолженности финансовым управлением проводится ежегодный мониторинг просроченной кредиторской задолженности главных распорядителей бюджетных средств и муниципальных казенных учреждений.</w:t>
      </w:r>
    </w:p>
    <w:p w:rsidR="00721B05" w:rsidRDefault="00721B05" w:rsidP="00721B05">
      <w:pPr>
        <w:widowControl w:val="0"/>
        <w:autoSpaceDE w:val="0"/>
        <w:autoSpaceDN w:val="0"/>
        <w:adjustRightInd w:val="0"/>
        <w:spacing w:after="0" w:line="240" w:lineRule="auto"/>
        <w:ind w:firstLine="720"/>
        <w:jc w:val="both"/>
        <w:rPr>
          <w:sz w:val="24"/>
        </w:rPr>
      </w:pPr>
      <w:r>
        <w:rPr>
          <w:sz w:val="24"/>
        </w:rPr>
        <w:t>Также Управлением проводится анализ возникновения просроченной кредиторской задолженности бюджетов поселений, по результатам которого даются предложения органам местного самоуправления поселений по ее устранению.</w:t>
      </w:r>
    </w:p>
    <w:p w:rsidR="00721B05" w:rsidRDefault="00721B05" w:rsidP="00721B05">
      <w:pPr>
        <w:widowControl w:val="0"/>
        <w:autoSpaceDE w:val="0"/>
        <w:autoSpaceDN w:val="0"/>
        <w:adjustRightInd w:val="0"/>
        <w:spacing w:after="0" w:line="240" w:lineRule="auto"/>
        <w:ind w:firstLine="720"/>
        <w:jc w:val="both"/>
        <w:rPr>
          <w:sz w:val="24"/>
        </w:rPr>
      </w:pPr>
      <w:r>
        <w:rPr>
          <w:sz w:val="24"/>
        </w:rPr>
        <w:t>В соответствии с Бюджетным кодексом Российской Федерации министерство финансов Самарской области ежегодно доводится норматив формирования расходов на содержание органов местного самоуправления района. Управление в течение года осуществляет постоянный контроль, за его соблюдением.</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Также Управление осуществляет контроль, за соблюдением лимитов фонда оплаты труда, предельной штатной численности работников местного самоуправления района. </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Результатом реализации данного мероприятия будет усиление финансового </w:t>
      </w:r>
      <w:proofErr w:type="gramStart"/>
      <w:r>
        <w:rPr>
          <w:sz w:val="24"/>
        </w:rPr>
        <w:t>контроля за</w:t>
      </w:r>
      <w:proofErr w:type="gramEnd"/>
      <w:r>
        <w:rPr>
          <w:sz w:val="24"/>
        </w:rPr>
        <w:t xml:space="preserve"> использованием бюджетных ассигнований, выделяемых из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bookmarkStart w:id="2" w:name="Par433"/>
      <w:bookmarkEnd w:id="2"/>
      <w:r>
        <w:rPr>
          <w:sz w:val="24"/>
        </w:rPr>
        <w:t>3.2. Решение задачи "Обеспечение сбалансированности и устойчивости бюджетной системы" будет осуществляться путем проведения следующих основных мероприятий:</w:t>
      </w:r>
    </w:p>
    <w:p w:rsidR="00721B05" w:rsidRDefault="00721B05" w:rsidP="00721B05">
      <w:pPr>
        <w:widowControl w:val="0"/>
        <w:autoSpaceDE w:val="0"/>
        <w:autoSpaceDN w:val="0"/>
        <w:adjustRightInd w:val="0"/>
        <w:spacing w:after="0" w:line="240" w:lineRule="auto"/>
        <w:ind w:firstLine="720"/>
        <w:jc w:val="both"/>
        <w:rPr>
          <w:sz w:val="24"/>
        </w:rPr>
      </w:pPr>
      <w:r>
        <w:rPr>
          <w:sz w:val="24"/>
        </w:rPr>
        <w:t>управление муниципальным долгом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выравнивание финансовых возможностей муниципальных образований района по осуществлению органами местного самоуправления поселений полномочий по решению вопросов местного значения;</w:t>
      </w:r>
    </w:p>
    <w:p w:rsidR="00721B05" w:rsidRDefault="00721B05" w:rsidP="00721B05">
      <w:pPr>
        <w:widowControl w:val="0"/>
        <w:autoSpaceDE w:val="0"/>
        <w:autoSpaceDN w:val="0"/>
        <w:adjustRightInd w:val="0"/>
        <w:spacing w:after="0" w:line="240" w:lineRule="auto"/>
        <w:ind w:firstLine="720"/>
        <w:jc w:val="both"/>
        <w:rPr>
          <w:sz w:val="24"/>
        </w:rPr>
      </w:pPr>
      <w:r>
        <w:rPr>
          <w:sz w:val="24"/>
        </w:rPr>
        <w:t>предоставление межбюджетных трансфертов бюджетам поселений из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3.2.1. Управление муниципальным долгом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В рамках данного мероприятия будут осуществляться:</w:t>
      </w:r>
    </w:p>
    <w:p w:rsidR="00721B05" w:rsidRDefault="00721B05" w:rsidP="00721B05">
      <w:pPr>
        <w:widowControl w:val="0"/>
        <w:autoSpaceDE w:val="0"/>
        <w:autoSpaceDN w:val="0"/>
        <w:adjustRightInd w:val="0"/>
        <w:spacing w:after="0" w:line="240" w:lineRule="auto"/>
        <w:ind w:firstLine="720"/>
        <w:jc w:val="both"/>
        <w:rPr>
          <w:sz w:val="24"/>
        </w:rPr>
      </w:pPr>
      <w:r>
        <w:rPr>
          <w:sz w:val="24"/>
        </w:rPr>
        <w:t>соблюдение ограничений по объему муниципального долга и бюджетного дефицита;</w:t>
      </w:r>
    </w:p>
    <w:p w:rsidR="00721B05" w:rsidRDefault="00721B05" w:rsidP="00721B05">
      <w:pPr>
        <w:widowControl w:val="0"/>
        <w:autoSpaceDE w:val="0"/>
        <w:autoSpaceDN w:val="0"/>
        <w:adjustRightInd w:val="0"/>
        <w:spacing w:after="0" w:line="240" w:lineRule="auto"/>
        <w:ind w:firstLine="720"/>
        <w:jc w:val="both"/>
        <w:rPr>
          <w:sz w:val="24"/>
        </w:rPr>
      </w:pPr>
      <w:r>
        <w:rPr>
          <w:sz w:val="24"/>
        </w:rPr>
        <w:t>повышение эффективности управления муниципальным долгом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По первому направлению планируется обеспечить соблюдение установленного Бюджетным кодексом Российской </w:t>
      </w:r>
      <w:proofErr w:type="gramStart"/>
      <w:r>
        <w:rPr>
          <w:sz w:val="24"/>
        </w:rPr>
        <w:t>Федерации ограничения объема муниципального долга района</w:t>
      </w:r>
      <w:proofErr w:type="gramEnd"/>
      <w:r>
        <w:rPr>
          <w:sz w:val="24"/>
        </w:rPr>
        <w:t xml:space="preserve">. В целях обеспечения долгосрочной устойчивости бюджетной системы </w:t>
      </w:r>
      <w:r>
        <w:rPr>
          <w:sz w:val="24"/>
        </w:rPr>
        <w:lastRenderedPageBreak/>
        <w:t xml:space="preserve">объем муниципального долга района по состоянию на 1 января года, следующего за </w:t>
      </w:r>
      <w:proofErr w:type="gramStart"/>
      <w:r>
        <w:rPr>
          <w:sz w:val="24"/>
        </w:rPr>
        <w:t>отчетным</w:t>
      </w:r>
      <w:proofErr w:type="gramEnd"/>
      <w:r>
        <w:rPr>
          <w:sz w:val="24"/>
        </w:rPr>
        <w:t>, не должен превышать 50% общего годового объема доходов бюджета муниципального района без учета объема безвозмездных поступлений.</w:t>
      </w:r>
    </w:p>
    <w:p w:rsidR="00721B05" w:rsidRDefault="00721B05" w:rsidP="00721B05">
      <w:pPr>
        <w:widowControl w:val="0"/>
        <w:autoSpaceDE w:val="0"/>
        <w:autoSpaceDN w:val="0"/>
        <w:adjustRightInd w:val="0"/>
        <w:spacing w:after="0" w:line="240" w:lineRule="auto"/>
        <w:ind w:firstLine="720"/>
        <w:jc w:val="both"/>
        <w:rPr>
          <w:sz w:val="24"/>
        </w:rPr>
      </w:pPr>
      <w:r>
        <w:rPr>
          <w:sz w:val="24"/>
        </w:rPr>
        <w:t>Решая задачу сбалансированности при формировании бюджета муниципального района, объем бюджетного дефицита необходимо определять исходя из ограничений объема муниципального внутреннего долга.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Для покрытия временных кассовых разрывов планируется использование доступных механизмов управления ликвидностью бюджета муниципального района. При создании на федеральном уровне </w:t>
      </w:r>
      <w:proofErr w:type="gramStart"/>
      <w:r>
        <w:rPr>
          <w:sz w:val="24"/>
        </w:rPr>
        <w:t>механизма поддержки ликвидности счетов бюджетов субъектов Российской Федерации</w:t>
      </w:r>
      <w:proofErr w:type="gramEnd"/>
      <w:r>
        <w:rPr>
          <w:sz w:val="24"/>
        </w:rPr>
        <w:t xml:space="preserve"> и местных бюджетов, основанного на предоставлении Федеральным казначейством из федерального бюджета субъектам Российской Федерации и муниципальным образованиям краткосрочных бюджетных кредитов, в том числе беспроцентных, данный механизм также планируется задействовать для покрытия временных кассовых разрывов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Также необходимо совершенствование процесса планирования заимствований с учетом периодов наибольшей потребности бюджета муниципального района в заемных средствах и недопущения единовременного </w:t>
      </w:r>
      <w:proofErr w:type="gramStart"/>
      <w:r>
        <w:rPr>
          <w:sz w:val="24"/>
        </w:rPr>
        <w:t>отвлечения значительного объема средств бюджета муниципального района</w:t>
      </w:r>
      <w:proofErr w:type="gramEnd"/>
      <w:r>
        <w:rPr>
          <w:sz w:val="24"/>
        </w:rPr>
        <w:t xml:space="preserve"> на погашение и обслуживание муниципального долга.</w:t>
      </w:r>
    </w:p>
    <w:p w:rsidR="00721B05" w:rsidRDefault="00721B05" w:rsidP="00721B05">
      <w:pPr>
        <w:widowControl w:val="0"/>
        <w:autoSpaceDE w:val="0"/>
        <w:autoSpaceDN w:val="0"/>
        <w:adjustRightInd w:val="0"/>
        <w:spacing w:after="0" w:line="240" w:lineRule="auto"/>
        <w:ind w:firstLine="720"/>
        <w:jc w:val="both"/>
        <w:rPr>
          <w:sz w:val="24"/>
        </w:rPr>
      </w:pPr>
      <w:r>
        <w:rPr>
          <w:sz w:val="24"/>
        </w:rPr>
        <w:t>Результатом является удержание муниципального долга района на экономически безопасном уровне.</w:t>
      </w:r>
    </w:p>
    <w:p w:rsidR="00721B05" w:rsidRDefault="00721B05" w:rsidP="00721B05">
      <w:pPr>
        <w:widowControl w:val="0"/>
        <w:autoSpaceDE w:val="0"/>
        <w:autoSpaceDN w:val="0"/>
        <w:adjustRightInd w:val="0"/>
        <w:spacing w:after="0" w:line="240" w:lineRule="auto"/>
        <w:ind w:firstLine="720"/>
        <w:jc w:val="both"/>
        <w:rPr>
          <w:sz w:val="24"/>
        </w:rPr>
      </w:pPr>
      <w:r>
        <w:rPr>
          <w:sz w:val="24"/>
        </w:rPr>
        <w:t>3.2.2. Выравнивание финансовых возможностей муниципальных образований района по осуществлению органами местного самоуправления района полномочий по решению вопросов местного значения.</w:t>
      </w:r>
    </w:p>
    <w:p w:rsidR="00721B05" w:rsidRDefault="00721B05" w:rsidP="00721B05">
      <w:pPr>
        <w:widowControl w:val="0"/>
        <w:autoSpaceDE w:val="0"/>
        <w:autoSpaceDN w:val="0"/>
        <w:adjustRightInd w:val="0"/>
        <w:spacing w:after="0" w:line="240" w:lineRule="auto"/>
        <w:ind w:firstLine="720"/>
        <w:jc w:val="both"/>
        <w:rPr>
          <w:sz w:val="24"/>
        </w:rPr>
      </w:pPr>
      <w:r>
        <w:rPr>
          <w:sz w:val="24"/>
        </w:rPr>
        <w:t>В рамках данного мероприятия Управления осуществляется сверка исходных данных для расчетов по распределению средств бюджета муниципального района, направляемых на выравнивание бюджетной обеспеченности муниципальных образований района. В этих целях предусматриваются сбор и консолидация исходных данных, необходимых для проведения расчетов и распределения, сверки расчетов с органами местного самоуправления дотаций на выравнивание бюджетной обеспеченности поселений в сроки, определенные нормативными правовыми актами администрации  района по формированию проекта бюджета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3.2.3. Предоставление межбюджетных трансфертов местным бюджетам из бюджета муниципального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В рамках данного мероприятия будет осуществляться предоставление бюджетам поселений</w:t>
      </w:r>
      <w:r>
        <w:rPr>
          <w:color w:val="FF0000"/>
          <w:sz w:val="24"/>
        </w:rPr>
        <w:t xml:space="preserve"> </w:t>
      </w:r>
      <w:r>
        <w:rPr>
          <w:sz w:val="24"/>
        </w:rPr>
        <w:t>из бюджета муниципального района дотации на поддержку мер по обеспечению сбалансированности бюджетов поселений. Предоставление дотации на поддержку мер по обеспечению сбалансированности бюджетов является вынужденной мерой, и опыт использования данной формы поддержки показывает ее эффективность и необходимость. Дотация на сбалансированность решает проблемы органов местного самоуправления, которые не представляется возможным решить в рамках методики распределения дотаций на выравнивание бюджетной обеспеченности муниципальных образований района. Дотация на сбалансированность направляется на реализацию органами местного самоуправления мер социально значимого характера. Предоставление дотации местным бюджетам на поддержку мер по обеспечению сбалансированности местных бюджетов осуществляется в соответствии с решением Собрания Представителей.</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Качество управления бюджетным процессом на всех стадиях бюджетного цикла является одним из показателей сохранения сбалансированности бюджетов поселений, а </w:t>
      </w:r>
      <w:r>
        <w:rPr>
          <w:sz w:val="24"/>
        </w:rPr>
        <w:lastRenderedPageBreak/>
        <w:t>также эффективности расходования бюджетных средств на данном уровне.</w:t>
      </w:r>
    </w:p>
    <w:p w:rsidR="00721B05" w:rsidRDefault="00721B05" w:rsidP="00721B05">
      <w:pPr>
        <w:widowControl w:val="0"/>
        <w:autoSpaceDE w:val="0"/>
        <w:autoSpaceDN w:val="0"/>
        <w:adjustRightInd w:val="0"/>
        <w:spacing w:after="0" w:line="240" w:lineRule="auto"/>
        <w:outlineLvl w:val="1"/>
        <w:rPr>
          <w:b/>
          <w:sz w:val="24"/>
        </w:rPr>
      </w:pPr>
      <w:bookmarkStart w:id="3" w:name="Par478"/>
      <w:bookmarkEnd w:id="3"/>
    </w:p>
    <w:p w:rsidR="00721B05" w:rsidRDefault="00721B05" w:rsidP="00721B05">
      <w:pPr>
        <w:widowControl w:val="0"/>
        <w:autoSpaceDE w:val="0"/>
        <w:autoSpaceDN w:val="0"/>
        <w:adjustRightInd w:val="0"/>
        <w:spacing w:after="0" w:line="240" w:lineRule="auto"/>
        <w:jc w:val="center"/>
        <w:outlineLvl w:val="1"/>
        <w:rPr>
          <w:b/>
          <w:sz w:val="24"/>
        </w:rPr>
      </w:pPr>
      <w:r>
        <w:rPr>
          <w:b/>
          <w:sz w:val="24"/>
        </w:rPr>
        <w:t>4. Основные меры правового регулирования</w:t>
      </w:r>
    </w:p>
    <w:p w:rsidR="00721B05" w:rsidRDefault="00721B05" w:rsidP="00721B05">
      <w:pPr>
        <w:widowControl w:val="0"/>
        <w:autoSpaceDE w:val="0"/>
        <w:autoSpaceDN w:val="0"/>
        <w:adjustRightInd w:val="0"/>
        <w:spacing w:after="0" w:line="240" w:lineRule="auto"/>
        <w:jc w:val="center"/>
        <w:rPr>
          <w:b/>
          <w:sz w:val="24"/>
        </w:rPr>
      </w:pPr>
      <w:r>
        <w:rPr>
          <w:b/>
          <w:sz w:val="24"/>
        </w:rPr>
        <w:t>в сфере реализации Муниципальной программы</w:t>
      </w:r>
    </w:p>
    <w:p w:rsidR="00721B05" w:rsidRDefault="00721B05" w:rsidP="00721B05">
      <w:pPr>
        <w:widowControl w:val="0"/>
        <w:autoSpaceDE w:val="0"/>
        <w:autoSpaceDN w:val="0"/>
        <w:adjustRightInd w:val="0"/>
        <w:spacing w:after="0" w:line="240" w:lineRule="auto"/>
        <w:ind w:firstLine="54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В качестве основных мер правового регулирования в рамках реализации Муниципальной программы предусматриваются формирование и развитие нормативной правовой базы в сфере управления муниципальными финансами, состоящей из следующих принимаемых и корректируемых ежегодно либо по необходимости законодательных и иных нормативных правовых актов:</w:t>
      </w:r>
    </w:p>
    <w:p w:rsidR="00721B05" w:rsidRDefault="00721B05" w:rsidP="00721B05">
      <w:pPr>
        <w:widowControl w:val="0"/>
        <w:autoSpaceDE w:val="0"/>
        <w:autoSpaceDN w:val="0"/>
        <w:adjustRightInd w:val="0"/>
        <w:spacing w:after="0" w:line="240" w:lineRule="auto"/>
        <w:ind w:firstLine="720"/>
        <w:jc w:val="both"/>
        <w:rPr>
          <w:sz w:val="24"/>
        </w:rPr>
      </w:pPr>
      <w:r>
        <w:rPr>
          <w:sz w:val="24"/>
        </w:rPr>
        <w:t>Решений Собрания Представителей:</w:t>
      </w:r>
    </w:p>
    <w:p w:rsidR="00721B05" w:rsidRDefault="00721B05" w:rsidP="00721B05">
      <w:pPr>
        <w:widowControl w:val="0"/>
        <w:autoSpaceDE w:val="0"/>
        <w:autoSpaceDN w:val="0"/>
        <w:adjustRightInd w:val="0"/>
        <w:spacing w:after="0" w:line="240" w:lineRule="auto"/>
        <w:ind w:firstLine="720"/>
        <w:jc w:val="both"/>
        <w:rPr>
          <w:sz w:val="24"/>
        </w:rPr>
      </w:pPr>
      <w:r>
        <w:rPr>
          <w:sz w:val="24"/>
        </w:rPr>
        <w:t>о бюджете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о внесении изменений в решение о бюджете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об исполнении бюджета муниципального района за отчетный финансовый год;</w:t>
      </w:r>
    </w:p>
    <w:p w:rsidR="00721B05" w:rsidRDefault="00721B05" w:rsidP="00721B05">
      <w:pPr>
        <w:widowControl w:val="0"/>
        <w:autoSpaceDE w:val="0"/>
        <w:autoSpaceDN w:val="0"/>
        <w:adjustRightInd w:val="0"/>
        <w:spacing w:after="0" w:line="240" w:lineRule="auto"/>
        <w:ind w:firstLine="720"/>
        <w:jc w:val="both"/>
        <w:rPr>
          <w:sz w:val="24"/>
        </w:rPr>
      </w:pPr>
      <w:r>
        <w:rPr>
          <w:sz w:val="24"/>
        </w:rPr>
        <w:t>постановлений администрации района:</w:t>
      </w:r>
    </w:p>
    <w:p w:rsidR="00721B05" w:rsidRDefault="00721B05" w:rsidP="00721B05">
      <w:pPr>
        <w:widowControl w:val="0"/>
        <w:autoSpaceDE w:val="0"/>
        <w:autoSpaceDN w:val="0"/>
        <w:adjustRightInd w:val="0"/>
        <w:spacing w:after="0" w:line="240" w:lineRule="auto"/>
        <w:ind w:firstLine="720"/>
        <w:jc w:val="both"/>
        <w:rPr>
          <w:sz w:val="24"/>
        </w:rPr>
      </w:pPr>
      <w:r>
        <w:rPr>
          <w:sz w:val="24"/>
        </w:rPr>
        <w:t>о мерах по составлению проекта бюджета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о мерах по выполнению решения о бюджете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о внесении изменений в иные нормативные и правовые акты в сфере организации размещения заказов и управления муниципальными финансами.</w:t>
      </w:r>
    </w:p>
    <w:p w:rsidR="00721B05" w:rsidRDefault="00721B05" w:rsidP="00721B05">
      <w:pPr>
        <w:widowControl w:val="0"/>
        <w:autoSpaceDE w:val="0"/>
        <w:autoSpaceDN w:val="0"/>
        <w:adjustRightInd w:val="0"/>
        <w:spacing w:after="0" w:line="240" w:lineRule="auto"/>
        <w:ind w:firstLine="720"/>
        <w:jc w:val="both"/>
        <w:rPr>
          <w:sz w:val="24"/>
        </w:rPr>
      </w:pPr>
      <w:r>
        <w:rPr>
          <w:sz w:val="24"/>
        </w:rPr>
        <w:t>Сведения об основных мерах правового регулирования в сфере реализации Муниципальной программы приведены в приложении N 2.</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jc w:val="center"/>
        <w:outlineLvl w:val="1"/>
        <w:rPr>
          <w:b/>
          <w:sz w:val="24"/>
        </w:rPr>
      </w:pPr>
      <w:r>
        <w:rPr>
          <w:b/>
          <w:sz w:val="24"/>
        </w:rPr>
        <w:t>5. Ресурсное обеспечение Муниципальной программы</w:t>
      </w:r>
    </w:p>
    <w:p w:rsidR="00721B05" w:rsidRDefault="00721B05" w:rsidP="00721B05">
      <w:pPr>
        <w:widowControl w:val="0"/>
        <w:autoSpaceDE w:val="0"/>
        <w:autoSpaceDN w:val="0"/>
        <w:adjustRightInd w:val="0"/>
        <w:spacing w:after="0" w:line="240" w:lineRule="auto"/>
        <w:ind w:firstLine="54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Расходы на реализацию Муниципальной программы планируется осуществлять за счет средств муниципального и областного бюджетов.</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Общий объем финансовых ресурсов, необходимых для реализации Муниципальной программы, в 2022 - 2025 годах составит  </w:t>
      </w:r>
      <w:r w:rsidR="00A97C64">
        <w:rPr>
          <w:sz w:val="24"/>
        </w:rPr>
        <w:t>53 816,6</w:t>
      </w:r>
      <w:r>
        <w:rPr>
          <w:sz w:val="24"/>
        </w:rPr>
        <w:t xml:space="preserve"> тыс. рублей.</w:t>
      </w:r>
    </w:p>
    <w:p w:rsidR="00721B05" w:rsidRDefault="00721B05" w:rsidP="00721B05">
      <w:pPr>
        <w:widowControl w:val="0"/>
        <w:autoSpaceDE w:val="0"/>
        <w:autoSpaceDN w:val="0"/>
        <w:adjustRightInd w:val="0"/>
        <w:spacing w:after="0" w:line="240" w:lineRule="auto"/>
        <w:ind w:firstLine="720"/>
        <w:jc w:val="both"/>
        <w:rPr>
          <w:sz w:val="24"/>
        </w:rPr>
      </w:pPr>
      <w:r>
        <w:rPr>
          <w:sz w:val="24"/>
        </w:rPr>
        <w:t>Объемы бюджетных ассигнований будут уточняться ежегодно при формировании бюджета муниципального района на очередной финансовый год и на плановый период.</w:t>
      </w:r>
    </w:p>
    <w:p w:rsidR="00721B05" w:rsidRDefault="00721B05" w:rsidP="00721B05">
      <w:pPr>
        <w:widowControl w:val="0"/>
        <w:autoSpaceDE w:val="0"/>
        <w:autoSpaceDN w:val="0"/>
        <w:adjustRightInd w:val="0"/>
        <w:spacing w:after="0" w:line="240" w:lineRule="auto"/>
        <w:ind w:firstLine="720"/>
        <w:jc w:val="both"/>
        <w:rPr>
          <w:sz w:val="24"/>
        </w:rPr>
      </w:pPr>
      <w:r>
        <w:rPr>
          <w:sz w:val="24"/>
        </w:rPr>
        <w:t>Финансовое обеспечение Муниципальной программы за счет средств бюджета муниципального района представлено в приложении N 3, в том числе по годам реализации Муниципальной программы.</w:t>
      </w:r>
    </w:p>
    <w:p w:rsidR="00721B05" w:rsidRDefault="00721B05" w:rsidP="00721B05">
      <w:pPr>
        <w:widowControl w:val="0"/>
        <w:autoSpaceDE w:val="0"/>
        <w:autoSpaceDN w:val="0"/>
        <w:adjustRightInd w:val="0"/>
        <w:spacing w:after="0" w:line="240" w:lineRule="auto"/>
        <w:ind w:firstLine="720"/>
        <w:jc w:val="both"/>
        <w:rPr>
          <w:sz w:val="24"/>
        </w:rPr>
      </w:pPr>
      <w:r>
        <w:rPr>
          <w:sz w:val="24"/>
        </w:rPr>
        <w:t>Прогнозная (справочная) оценка ресурсного обеспечения реализации Муниципальной программы за счет всех источников финансирования представлена в приложении N 4, в том числе по годам реализации Муниципальной программы.</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ind w:firstLine="540"/>
        <w:jc w:val="both"/>
        <w:rPr>
          <w:rFonts w:ascii="Calibri" w:hAnsi="Calibri" w:cs="Calibri"/>
          <w:sz w:val="24"/>
        </w:rPr>
      </w:pPr>
    </w:p>
    <w:p w:rsidR="00721B05" w:rsidRDefault="00721B05" w:rsidP="00721B05">
      <w:pPr>
        <w:widowControl w:val="0"/>
        <w:autoSpaceDE w:val="0"/>
        <w:autoSpaceDN w:val="0"/>
        <w:adjustRightInd w:val="0"/>
        <w:spacing w:after="0" w:line="240" w:lineRule="auto"/>
        <w:jc w:val="center"/>
        <w:outlineLvl w:val="1"/>
        <w:rPr>
          <w:b/>
          <w:sz w:val="24"/>
        </w:rPr>
      </w:pPr>
      <w:r>
        <w:rPr>
          <w:b/>
          <w:sz w:val="24"/>
        </w:rPr>
        <w:t>6. Анализ рисков реализации Муниципальной программы</w:t>
      </w:r>
    </w:p>
    <w:p w:rsidR="00721B05" w:rsidRDefault="00721B05" w:rsidP="00721B05">
      <w:pPr>
        <w:widowControl w:val="0"/>
        <w:autoSpaceDE w:val="0"/>
        <w:autoSpaceDN w:val="0"/>
        <w:adjustRightInd w:val="0"/>
        <w:spacing w:after="0" w:line="240" w:lineRule="auto"/>
        <w:jc w:val="center"/>
        <w:rPr>
          <w:b/>
          <w:sz w:val="24"/>
        </w:rPr>
      </w:pPr>
      <w:r>
        <w:rPr>
          <w:b/>
          <w:sz w:val="24"/>
        </w:rPr>
        <w:t>и описание мер управления рисками</w:t>
      </w:r>
    </w:p>
    <w:p w:rsidR="00721B05" w:rsidRDefault="00721B05" w:rsidP="00721B05">
      <w:pPr>
        <w:widowControl w:val="0"/>
        <w:autoSpaceDE w:val="0"/>
        <w:autoSpaceDN w:val="0"/>
        <w:adjustRightInd w:val="0"/>
        <w:spacing w:after="0" w:line="240" w:lineRule="auto"/>
        <w:ind w:firstLine="72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При реализации Муниципальной программы возможно возникновение следующих рисков, которые могут препятствовать достижению запланированных результатов:</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рисков, связанных с изменением бюджетного и налогового законодательства и </w:t>
      </w:r>
      <w:r>
        <w:rPr>
          <w:sz w:val="24"/>
        </w:rPr>
        <w:lastRenderedPageBreak/>
        <w:t>законодательства в сфере размещения государственных заказов;</w:t>
      </w:r>
    </w:p>
    <w:p w:rsidR="00721B05" w:rsidRDefault="00721B05" w:rsidP="00721B05">
      <w:pPr>
        <w:widowControl w:val="0"/>
        <w:autoSpaceDE w:val="0"/>
        <w:autoSpaceDN w:val="0"/>
        <w:adjustRightInd w:val="0"/>
        <w:spacing w:after="0" w:line="240" w:lineRule="auto"/>
        <w:ind w:firstLine="720"/>
        <w:jc w:val="both"/>
        <w:rPr>
          <w:sz w:val="24"/>
        </w:rPr>
      </w:pPr>
      <w:proofErr w:type="gramStart"/>
      <w:r>
        <w:rPr>
          <w:sz w:val="24"/>
        </w:rPr>
        <w:t>финансовых рисков, которые связаны с финансированием Муниципальной программы в неполном объеме за счет бюджетных средств, увеличением заемных средств в рамках управления муниципальным долгом вследствие изменения учетных ставок Центрального банка Российской Федерации, изменением уровня инфляции, принятием новых расходных обязательств без источника финансирования, кризисными явлениями;</w:t>
      </w:r>
      <w:proofErr w:type="gramEnd"/>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организационных и технических рисков, связанных с размещением заказов на поставки товаров, выполнение работ, оказание услуг для муниципальных заказчиков. </w:t>
      </w:r>
    </w:p>
    <w:p w:rsidR="00721B05" w:rsidRDefault="00721B05" w:rsidP="00721B05">
      <w:pPr>
        <w:widowControl w:val="0"/>
        <w:autoSpaceDE w:val="0"/>
        <w:autoSpaceDN w:val="0"/>
        <w:adjustRightInd w:val="0"/>
        <w:spacing w:after="0" w:line="240" w:lineRule="auto"/>
        <w:ind w:firstLine="720"/>
        <w:jc w:val="both"/>
        <w:rPr>
          <w:sz w:val="24"/>
        </w:rPr>
      </w:pPr>
      <w:r>
        <w:rPr>
          <w:sz w:val="24"/>
        </w:rPr>
        <w:t>В целях управления указанными рисками в ходе реализации Муниципальной программы предусматриваются:</w:t>
      </w:r>
    </w:p>
    <w:p w:rsidR="00721B05" w:rsidRDefault="00721B05" w:rsidP="00721B05">
      <w:pPr>
        <w:widowControl w:val="0"/>
        <w:autoSpaceDE w:val="0"/>
        <w:autoSpaceDN w:val="0"/>
        <w:adjustRightInd w:val="0"/>
        <w:spacing w:after="0" w:line="240" w:lineRule="auto"/>
        <w:ind w:firstLine="720"/>
        <w:jc w:val="both"/>
        <w:rPr>
          <w:sz w:val="24"/>
        </w:rPr>
      </w:pPr>
      <w:r>
        <w:rPr>
          <w:sz w:val="24"/>
        </w:rPr>
        <w:t>мониторинг федерального, регионального и муниципального  законодательства;</w:t>
      </w:r>
    </w:p>
    <w:p w:rsidR="00721B05" w:rsidRDefault="00721B05" w:rsidP="00721B05">
      <w:pPr>
        <w:widowControl w:val="0"/>
        <w:autoSpaceDE w:val="0"/>
        <w:autoSpaceDN w:val="0"/>
        <w:adjustRightInd w:val="0"/>
        <w:spacing w:after="0" w:line="240" w:lineRule="auto"/>
        <w:ind w:firstLine="720"/>
        <w:jc w:val="both"/>
        <w:rPr>
          <w:sz w:val="24"/>
        </w:rPr>
      </w:pPr>
      <w:r>
        <w:rPr>
          <w:sz w:val="24"/>
        </w:rPr>
        <w:t>разработка и принятие нормативных правовых актов, регулирующих отношения в сфере организации размещения заказов и управления муниципальными финансами;</w:t>
      </w:r>
    </w:p>
    <w:p w:rsidR="00721B05" w:rsidRDefault="00721B05" w:rsidP="00721B05">
      <w:pPr>
        <w:widowControl w:val="0"/>
        <w:autoSpaceDE w:val="0"/>
        <w:autoSpaceDN w:val="0"/>
        <w:adjustRightInd w:val="0"/>
        <w:spacing w:after="0" w:line="240" w:lineRule="auto"/>
        <w:ind w:firstLine="720"/>
        <w:jc w:val="both"/>
        <w:rPr>
          <w:sz w:val="24"/>
        </w:rPr>
      </w:pPr>
      <w:r>
        <w:rPr>
          <w:sz w:val="24"/>
        </w:rPr>
        <w:t>принятие иных мер, связанных с реализацией полномочий.</w:t>
      </w:r>
    </w:p>
    <w:p w:rsidR="00721B05" w:rsidRDefault="00721B05" w:rsidP="00721B05">
      <w:pPr>
        <w:widowControl w:val="0"/>
        <w:autoSpaceDE w:val="0"/>
        <w:autoSpaceDN w:val="0"/>
        <w:adjustRightInd w:val="0"/>
        <w:spacing w:after="0" w:line="240" w:lineRule="auto"/>
        <w:ind w:firstLine="540"/>
        <w:jc w:val="both"/>
        <w:rPr>
          <w:sz w:val="24"/>
        </w:rPr>
      </w:pPr>
    </w:p>
    <w:p w:rsidR="00721B05" w:rsidRDefault="00721B05" w:rsidP="00721B05">
      <w:pPr>
        <w:widowControl w:val="0"/>
        <w:autoSpaceDE w:val="0"/>
        <w:autoSpaceDN w:val="0"/>
        <w:adjustRightInd w:val="0"/>
        <w:spacing w:after="0" w:line="240" w:lineRule="auto"/>
        <w:jc w:val="center"/>
        <w:outlineLvl w:val="1"/>
        <w:rPr>
          <w:b/>
          <w:sz w:val="24"/>
        </w:rPr>
      </w:pPr>
      <w:r>
        <w:rPr>
          <w:b/>
          <w:sz w:val="24"/>
        </w:rPr>
        <w:t>7. Методика оценки эффективности реализации</w:t>
      </w:r>
    </w:p>
    <w:p w:rsidR="00721B05" w:rsidRDefault="00721B05" w:rsidP="00721B05">
      <w:pPr>
        <w:widowControl w:val="0"/>
        <w:autoSpaceDE w:val="0"/>
        <w:autoSpaceDN w:val="0"/>
        <w:adjustRightInd w:val="0"/>
        <w:spacing w:after="0" w:line="240" w:lineRule="auto"/>
        <w:jc w:val="center"/>
        <w:rPr>
          <w:b/>
          <w:sz w:val="24"/>
        </w:rPr>
      </w:pPr>
      <w:r>
        <w:rPr>
          <w:b/>
          <w:sz w:val="24"/>
        </w:rPr>
        <w:t>Муниципальной программы</w:t>
      </w:r>
    </w:p>
    <w:p w:rsidR="00721B05" w:rsidRDefault="00721B05" w:rsidP="00721B05">
      <w:pPr>
        <w:widowControl w:val="0"/>
        <w:autoSpaceDE w:val="0"/>
        <w:autoSpaceDN w:val="0"/>
        <w:adjustRightInd w:val="0"/>
        <w:spacing w:after="0" w:line="240" w:lineRule="auto"/>
        <w:ind w:firstLine="540"/>
        <w:jc w:val="both"/>
        <w:rPr>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Оценка эффективности реализации Муниципальной программы будет осуществляться по итогам ее исполнения за отчетный финансовый год и в целом после завершения реализации Муниципальной программы.</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Оценка эффективности реализации Муниципальной программы будет проводиться путем сравнения фактически достигнутых в результате </w:t>
      </w:r>
      <w:proofErr w:type="gramStart"/>
      <w:r>
        <w:rPr>
          <w:sz w:val="24"/>
        </w:rPr>
        <w:t>реализации Муниципальной программы целевых показателей эффективности реализации Муниципальной программы</w:t>
      </w:r>
      <w:proofErr w:type="gramEnd"/>
      <w:r>
        <w:rPr>
          <w:sz w:val="24"/>
        </w:rPr>
        <w:t xml:space="preserve"> с запланированными, согласно отчета о реализации муниципальной программы в приложении № 5.</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Оценка </w:t>
      </w:r>
      <w:proofErr w:type="gramStart"/>
      <w:r>
        <w:rPr>
          <w:sz w:val="24"/>
        </w:rPr>
        <w:t>достижения запланированных количественных значений целевых показателей эффективности реализации Муниципальной программы</w:t>
      </w:r>
      <w:proofErr w:type="gramEnd"/>
      <w:r>
        <w:rPr>
          <w:sz w:val="24"/>
        </w:rPr>
        <w:t xml:space="preserve"> по каждому показателю за отчетный период измеряется на основании сопоставления фактически достигнутых значений целевых показателей эффективности реализации Муниципальной программы за отчетный период с их плановыми значениями за отчетный период по следующим формулам:</w:t>
      </w:r>
    </w:p>
    <w:p w:rsidR="00721B05" w:rsidRDefault="00721B05" w:rsidP="00721B05">
      <w:pPr>
        <w:widowControl w:val="0"/>
        <w:autoSpaceDE w:val="0"/>
        <w:autoSpaceDN w:val="0"/>
        <w:adjustRightInd w:val="0"/>
        <w:spacing w:after="0" w:line="240" w:lineRule="auto"/>
        <w:ind w:firstLine="720"/>
        <w:jc w:val="both"/>
        <w:rPr>
          <w:sz w:val="24"/>
        </w:rPr>
      </w:pPr>
      <w:r>
        <w:rPr>
          <w:sz w:val="24"/>
        </w:rPr>
        <w:t>для показателей, желаемой тенденцией развития которых является рост значений:</w:t>
      </w:r>
    </w:p>
    <w:p w:rsidR="00721B05" w:rsidRDefault="00721B05" w:rsidP="00721B05">
      <w:pPr>
        <w:widowControl w:val="0"/>
        <w:autoSpaceDE w:val="0"/>
        <w:autoSpaceDN w:val="0"/>
        <w:adjustRightInd w:val="0"/>
        <w:spacing w:after="0" w:line="240" w:lineRule="auto"/>
        <w:ind w:firstLine="720"/>
        <w:rPr>
          <w:rFonts w:ascii="Calibri" w:hAnsi="Calibri" w:cs="Calibri"/>
          <w:sz w:val="24"/>
        </w:rPr>
      </w:pPr>
    </w:p>
    <w:p w:rsidR="00721B05" w:rsidRDefault="00721B05" w:rsidP="00721B05">
      <w:pPr>
        <w:pStyle w:val="ConsPlusNonformat"/>
        <w:ind w:firstLine="720"/>
        <w:rPr>
          <w:b/>
          <w:sz w:val="24"/>
          <w:szCs w:val="24"/>
        </w:rPr>
      </w:pPr>
      <w:r>
        <w:rPr>
          <w:b/>
          <w:sz w:val="24"/>
          <w:szCs w:val="24"/>
        </w:rPr>
        <w:t xml:space="preserve">                          П  = </w:t>
      </w:r>
      <w:proofErr w:type="gramStart"/>
      <w:r>
        <w:rPr>
          <w:b/>
          <w:sz w:val="24"/>
          <w:szCs w:val="24"/>
        </w:rPr>
        <w:t>П</w:t>
      </w:r>
      <w:proofErr w:type="gramEnd"/>
      <w:r>
        <w:rPr>
          <w:b/>
          <w:sz w:val="24"/>
          <w:szCs w:val="24"/>
        </w:rPr>
        <w:t xml:space="preserve">   / П    x 100%;</w:t>
      </w:r>
    </w:p>
    <w:p w:rsidR="00721B05" w:rsidRDefault="00721B05" w:rsidP="00721B05">
      <w:pPr>
        <w:pStyle w:val="ConsPlusNonformat"/>
        <w:ind w:firstLine="720"/>
        <w:rPr>
          <w:b/>
          <w:sz w:val="24"/>
          <w:szCs w:val="24"/>
        </w:rPr>
      </w:pPr>
      <w:r>
        <w:rPr>
          <w:b/>
          <w:sz w:val="24"/>
          <w:szCs w:val="24"/>
        </w:rPr>
        <w:t xml:space="preserve">                           i    </w:t>
      </w:r>
      <w:proofErr w:type="spellStart"/>
      <w:r>
        <w:rPr>
          <w:b/>
          <w:sz w:val="24"/>
          <w:szCs w:val="24"/>
        </w:rPr>
        <w:t>ф</w:t>
      </w:r>
      <w:proofErr w:type="gramStart"/>
      <w:r>
        <w:rPr>
          <w:b/>
          <w:sz w:val="24"/>
          <w:szCs w:val="24"/>
        </w:rPr>
        <w:t>i</w:t>
      </w:r>
      <w:proofErr w:type="spellEnd"/>
      <w:proofErr w:type="gramEnd"/>
      <w:r>
        <w:rPr>
          <w:b/>
          <w:sz w:val="24"/>
          <w:szCs w:val="24"/>
        </w:rPr>
        <w:t xml:space="preserve">    </w:t>
      </w:r>
      <w:proofErr w:type="spellStart"/>
      <w:r>
        <w:rPr>
          <w:b/>
          <w:sz w:val="24"/>
          <w:szCs w:val="24"/>
        </w:rPr>
        <w:t>плi</w:t>
      </w:r>
      <w:proofErr w:type="spellEnd"/>
    </w:p>
    <w:p w:rsidR="00721B05" w:rsidRDefault="00721B05" w:rsidP="00721B05">
      <w:pPr>
        <w:widowControl w:val="0"/>
        <w:autoSpaceDE w:val="0"/>
        <w:autoSpaceDN w:val="0"/>
        <w:adjustRightInd w:val="0"/>
        <w:spacing w:after="0" w:line="240" w:lineRule="auto"/>
        <w:ind w:firstLine="720"/>
        <w:jc w:val="center"/>
        <w:rPr>
          <w:rFonts w:ascii="Calibri" w:hAnsi="Calibri" w:cs="Calibri"/>
          <w:sz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для показателей, желаемой тенденцией развития которых является снижение значений:</w:t>
      </w:r>
    </w:p>
    <w:p w:rsidR="00721B05" w:rsidRDefault="00721B05" w:rsidP="00721B05">
      <w:pPr>
        <w:widowControl w:val="0"/>
        <w:autoSpaceDE w:val="0"/>
        <w:autoSpaceDN w:val="0"/>
        <w:adjustRightInd w:val="0"/>
        <w:spacing w:after="0" w:line="240" w:lineRule="auto"/>
        <w:ind w:firstLine="720"/>
        <w:rPr>
          <w:rFonts w:ascii="Calibri" w:hAnsi="Calibri" w:cs="Calibri"/>
          <w:sz w:val="24"/>
        </w:rPr>
      </w:pPr>
    </w:p>
    <w:p w:rsidR="00721B05" w:rsidRDefault="00721B05" w:rsidP="00721B05">
      <w:pPr>
        <w:pStyle w:val="ConsPlusNonformat"/>
        <w:ind w:firstLine="720"/>
        <w:rPr>
          <w:b/>
          <w:sz w:val="24"/>
          <w:szCs w:val="24"/>
        </w:rPr>
      </w:pPr>
      <w:r>
        <w:rPr>
          <w:sz w:val="24"/>
          <w:szCs w:val="24"/>
        </w:rPr>
        <w:t xml:space="preserve">                       </w:t>
      </w:r>
      <w:r>
        <w:rPr>
          <w:b/>
          <w:sz w:val="24"/>
          <w:szCs w:val="24"/>
        </w:rPr>
        <w:t xml:space="preserve">П  = </w:t>
      </w:r>
      <w:proofErr w:type="gramStart"/>
      <w:r>
        <w:rPr>
          <w:b/>
          <w:sz w:val="24"/>
          <w:szCs w:val="24"/>
        </w:rPr>
        <w:t>П</w:t>
      </w:r>
      <w:proofErr w:type="gramEnd"/>
      <w:r>
        <w:rPr>
          <w:b/>
          <w:sz w:val="24"/>
          <w:szCs w:val="24"/>
        </w:rPr>
        <w:t xml:space="preserve">    / П   x 100%, где:</w:t>
      </w:r>
    </w:p>
    <w:p w:rsidR="00721B05" w:rsidRDefault="00721B05" w:rsidP="00721B05">
      <w:pPr>
        <w:pStyle w:val="ConsPlusNonformat"/>
        <w:ind w:firstLine="720"/>
        <w:rPr>
          <w:b/>
          <w:sz w:val="24"/>
          <w:szCs w:val="24"/>
        </w:rPr>
      </w:pPr>
      <w:r>
        <w:rPr>
          <w:b/>
          <w:sz w:val="24"/>
          <w:szCs w:val="24"/>
        </w:rPr>
        <w:t xml:space="preserve">                        i    </w:t>
      </w:r>
      <w:proofErr w:type="spellStart"/>
      <w:r>
        <w:rPr>
          <w:b/>
          <w:sz w:val="24"/>
          <w:szCs w:val="24"/>
        </w:rPr>
        <w:t>пл</w:t>
      </w:r>
      <w:proofErr w:type="gramStart"/>
      <w:r>
        <w:rPr>
          <w:b/>
          <w:sz w:val="24"/>
          <w:szCs w:val="24"/>
        </w:rPr>
        <w:t>i</w:t>
      </w:r>
      <w:proofErr w:type="spellEnd"/>
      <w:proofErr w:type="gramEnd"/>
      <w:r>
        <w:rPr>
          <w:b/>
          <w:sz w:val="24"/>
          <w:szCs w:val="24"/>
        </w:rPr>
        <w:t xml:space="preserve">    </w:t>
      </w:r>
      <w:proofErr w:type="spellStart"/>
      <w:r>
        <w:rPr>
          <w:b/>
          <w:sz w:val="24"/>
          <w:szCs w:val="24"/>
        </w:rPr>
        <w:t>фi</w:t>
      </w:r>
      <w:proofErr w:type="spellEnd"/>
    </w:p>
    <w:p w:rsidR="00721B05" w:rsidRDefault="00721B05" w:rsidP="00721B05">
      <w:pPr>
        <w:pStyle w:val="ConsPlusNonformat"/>
        <w:ind w:firstLine="720"/>
        <w:rPr>
          <w:rFonts w:ascii="Times New Roman" w:hAnsi="Times New Roman" w:cs="Times New Roman"/>
          <w:sz w:val="24"/>
          <w:szCs w:val="24"/>
        </w:rPr>
      </w:pPr>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  степень  достижения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показателя  эффективности  реализации</w:t>
      </w:r>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 xml:space="preserve">     i</w:t>
      </w:r>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Муниципальной программы</w:t>
      </w:r>
      <w:proofErr w:type="gramStart"/>
      <w:r>
        <w:rPr>
          <w:rFonts w:ascii="Times New Roman" w:hAnsi="Times New Roman" w:cs="Times New Roman"/>
          <w:sz w:val="24"/>
          <w:szCs w:val="24"/>
        </w:rPr>
        <w:t xml:space="preserve"> (%);</w:t>
      </w:r>
      <w:proofErr w:type="gramEnd"/>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  фактическое  значение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показателя эффективности реализации</w:t>
      </w:r>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ф</w:t>
      </w:r>
      <w:proofErr w:type="gramStart"/>
      <w:r>
        <w:rPr>
          <w:rFonts w:ascii="Times New Roman" w:hAnsi="Times New Roman" w:cs="Times New Roman"/>
          <w:sz w:val="24"/>
          <w:szCs w:val="24"/>
        </w:rPr>
        <w:t>i</w:t>
      </w:r>
      <w:proofErr w:type="spellEnd"/>
      <w:proofErr w:type="gramEnd"/>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Муниципальной программы (соответствующих единиц измерения);</w:t>
      </w:r>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  плановое  значение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показателя  эффективности реализации</w:t>
      </w:r>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пл</w:t>
      </w:r>
      <w:proofErr w:type="gramStart"/>
      <w:r>
        <w:rPr>
          <w:rFonts w:ascii="Times New Roman" w:hAnsi="Times New Roman" w:cs="Times New Roman"/>
          <w:sz w:val="24"/>
          <w:szCs w:val="24"/>
        </w:rPr>
        <w:t>i</w:t>
      </w:r>
      <w:proofErr w:type="spellEnd"/>
      <w:proofErr w:type="gramEnd"/>
    </w:p>
    <w:p w:rsidR="00721B05" w:rsidRDefault="00721B05" w:rsidP="00721B05">
      <w:pPr>
        <w:pStyle w:val="ConsPlusNonformat"/>
        <w:ind w:firstLine="720"/>
        <w:rPr>
          <w:rFonts w:ascii="Times New Roman" w:hAnsi="Times New Roman" w:cs="Times New Roman"/>
          <w:sz w:val="24"/>
          <w:szCs w:val="24"/>
        </w:rPr>
      </w:pPr>
      <w:r>
        <w:rPr>
          <w:rFonts w:ascii="Times New Roman" w:hAnsi="Times New Roman" w:cs="Times New Roman"/>
          <w:sz w:val="24"/>
          <w:szCs w:val="24"/>
        </w:rPr>
        <w:t>Муниципальной программы (соответствующих единиц измерения).</w:t>
      </w:r>
    </w:p>
    <w:p w:rsidR="00721B05" w:rsidRDefault="00721B05" w:rsidP="00721B05">
      <w:pPr>
        <w:pStyle w:val="ConsPlusNonformat"/>
        <w:ind w:firstLine="720"/>
        <w:rPr>
          <w:sz w:val="24"/>
          <w:szCs w:val="24"/>
        </w:rPr>
      </w:pPr>
    </w:p>
    <w:p w:rsidR="00721B05" w:rsidRDefault="00721B05" w:rsidP="00721B05">
      <w:pPr>
        <w:widowControl w:val="0"/>
        <w:autoSpaceDE w:val="0"/>
        <w:autoSpaceDN w:val="0"/>
        <w:adjustRightInd w:val="0"/>
        <w:spacing w:after="0" w:line="240" w:lineRule="auto"/>
        <w:ind w:firstLine="720"/>
        <w:jc w:val="both"/>
        <w:rPr>
          <w:sz w:val="24"/>
        </w:rPr>
      </w:pPr>
      <w:r>
        <w:rPr>
          <w:sz w:val="24"/>
        </w:rPr>
        <w:t>В случае если значения показателей эффективности реализации Муниципальной программы являются относительными (выражаются в процентах), то при расчете эти показатели отражаются в долях единицы.</w:t>
      </w:r>
    </w:p>
    <w:p w:rsidR="00721B05" w:rsidRDefault="00721B05" w:rsidP="00721B05">
      <w:pPr>
        <w:widowControl w:val="0"/>
        <w:autoSpaceDE w:val="0"/>
        <w:autoSpaceDN w:val="0"/>
        <w:adjustRightInd w:val="0"/>
        <w:spacing w:after="0" w:line="240" w:lineRule="auto"/>
        <w:ind w:firstLine="720"/>
        <w:jc w:val="both"/>
        <w:rPr>
          <w:sz w:val="24"/>
        </w:rPr>
      </w:pPr>
      <w:r>
        <w:rPr>
          <w:sz w:val="24"/>
        </w:rPr>
        <w:t>Оценка целевого показателя "Отсутствие просроченной задолженности по муниципальному долгу района" осуществляется на основании долговой книги.</w:t>
      </w:r>
    </w:p>
    <w:p w:rsidR="00721B05" w:rsidRDefault="00721B05" w:rsidP="00721B05">
      <w:pPr>
        <w:widowControl w:val="0"/>
        <w:autoSpaceDE w:val="0"/>
        <w:autoSpaceDN w:val="0"/>
        <w:adjustRightInd w:val="0"/>
        <w:spacing w:after="0" w:line="240" w:lineRule="auto"/>
        <w:ind w:firstLine="720"/>
        <w:jc w:val="both"/>
        <w:rPr>
          <w:sz w:val="24"/>
        </w:rPr>
      </w:pPr>
      <w:r>
        <w:rPr>
          <w:sz w:val="24"/>
        </w:rPr>
        <w:t>Оценка достижения за отчетный период запланированных целевых показателей эффективности реализации Муниципальной программы, имеющих качественную характеристику, будет считаться эффективной, если целевые показатели эффективности реализации Муниципальной программы выполнены в установленный законами и иными правовыми актами срок.</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Муниципальная программа по результатам </w:t>
      </w:r>
      <w:proofErr w:type="gramStart"/>
      <w:r>
        <w:rPr>
          <w:sz w:val="24"/>
        </w:rPr>
        <w:t>оценки достижения целевых показателей эффективности реализации Муниципальной программы</w:t>
      </w:r>
      <w:proofErr w:type="gramEnd"/>
      <w:r>
        <w:rPr>
          <w:sz w:val="24"/>
        </w:rPr>
        <w:t xml:space="preserve"> считается реализуемой:</w:t>
      </w:r>
    </w:p>
    <w:p w:rsidR="00721B05" w:rsidRDefault="00721B05" w:rsidP="00721B05">
      <w:pPr>
        <w:widowControl w:val="0"/>
        <w:autoSpaceDE w:val="0"/>
        <w:autoSpaceDN w:val="0"/>
        <w:adjustRightInd w:val="0"/>
        <w:spacing w:after="0" w:line="240" w:lineRule="auto"/>
        <w:ind w:firstLine="720"/>
        <w:jc w:val="both"/>
        <w:rPr>
          <w:sz w:val="24"/>
        </w:rPr>
      </w:pPr>
      <w:r>
        <w:rPr>
          <w:sz w:val="24"/>
        </w:rPr>
        <w:t>с высоким уровнем эффективности, если не менее 80% целевых показателей эффективности реализации Муниципальной программы, запланированных на отчетный год, выполнены в полном объеме;</w:t>
      </w:r>
    </w:p>
    <w:p w:rsidR="00721B05" w:rsidRDefault="00721B05" w:rsidP="00721B05">
      <w:pPr>
        <w:widowControl w:val="0"/>
        <w:autoSpaceDE w:val="0"/>
        <w:autoSpaceDN w:val="0"/>
        <w:adjustRightInd w:val="0"/>
        <w:spacing w:after="0" w:line="240" w:lineRule="auto"/>
        <w:ind w:firstLine="720"/>
        <w:jc w:val="both"/>
        <w:rPr>
          <w:sz w:val="24"/>
        </w:rPr>
      </w:pPr>
      <w:r>
        <w:rPr>
          <w:sz w:val="24"/>
        </w:rPr>
        <w:t>с удовлетворительным уровнем эффективности, если не менее 75% целевых показателей эффективности реализации Муниципальной программы, запланированных на отчетный год, выполнены в полном объеме;</w:t>
      </w:r>
    </w:p>
    <w:p w:rsidR="00721B05" w:rsidRDefault="00721B05" w:rsidP="00721B05">
      <w:pPr>
        <w:widowControl w:val="0"/>
        <w:autoSpaceDE w:val="0"/>
        <w:autoSpaceDN w:val="0"/>
        <w:adjustRightInd w:val="0"/>
        <w:spacing w:after="0" w:line="240" w:lineRule="auto"/>
        <w:ind w:firstLine="720"/>
        <w:jc w:val="both"/>
        <w:rPr>
          <w:sz w:val="24"/>
        </w:rPr>
      </w:pPr>
      <w:r>
        <w:rPr>
          <w:sz w:val="24"/>
        </w:rPr>
        <w:t>с неудовлетворительным уровнем эффективности, если не менее 65% целевых показателей эффективности реализации Муниципальной программы, запланированных на отчетный год, выполнены в полном объеме.</w:t>
      </w:r>
    </w:p>
    <w:p w:rsidR="00721B05" w:rsidRDefault="00721B05" w:rsidP="00721B05">
      <w:pPr>
        <w:widowControl w:val="0"/>
        <w:autoSpaceDE w:val="0"/>
        <w:autoSpaceDN w:val="0"/>
        <w:adjustRightInd w:val="0"/>
        <w:spacing w:after="0" w:line="240" w:lineRule="auto"/>
        <w:ind w:firstLine="720"/>
        <w:jc w:val="both"/>
        <w:rPr>
          <w:sz w:val="24"/>
        </w:rPr>
      </w:pPr>
      <w:r>
        <w:rPr>
          <w:sz w:val="24"/>
        </w:rPr>
        <w:t xml:space="preserve">Ежегодно, до 1 июня года, следующего </w:t>
      </w:r>
      <w:proofErr w:type="gramStart"/>
      <w:r>
        <w:rPr>
          <w:sz w:val="24"/>
        </w:rPr>
        <w:t>за</w:t>
      </w:r>
      <w:proofErr w:type="gramEnd"/>
      <w:r>
        <w:rPr>
          <w:sz w:val="24"/>
        </w:rPr>
        <w:t xml:space="preserve"> </w:t>
      </w:r>
      <w:proofErr w:type="gramStart"/>
      <w:r>
        <w:rPr>
          <w:sz w:val="24"/>
        </w:rPr>
        <w:t>отчетным</w:t>
      </w:r>
      <w:proofErr w:type="gramEnd"/>
      <w:r>
        <w:rPr>
          <w:sz w:val="24"/>
        </w:rPr>
        <w:t xml:space="preserve">, Управление совместно с отделом  по экономике и инвестициям осуществляется оценка эффективности реализации Муниципальной программы. </w:t>
      </w:r>
    </w:p>
    <w:p w:rsidR="00721B05" w:rsidRDefault="00721B05" w:rsidP="00721B05">
      <w:pPr>
        <w:widowControl w:val="0"/>
        <w:autoSpaceDE w:val="0"/>
        <w:autoSpaceDN w:val="0"/>
        <w:adjustRightInd w:val="0"/>
        <w:spacing w:after="0" w:line="240" w:lineRule="auto"/>
        <w:ind w:firstLine="720"/>
        <w:jc w:val="both"/>
        <w:rPr>
          <w:rFonts w:ascii="Calibri" w:hAnsi="Calibri" w:cs="Calibri"/>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r>
        <w:rPr>
          <w:b/>
          <w:sz w:val="24"/>
        </w:rPr>
        <w:t>Приложение N 1</w:t>
      </w:r>
    </w:p>
    <w:p w:rsidR="00721B05" w:rsidRDefault="00721B05" w:rsidP="00721B05">
      <w:pPr>
        <w:widowControl w:val="0"/>
        <w:autoSpaceDE w:val="0"/>
        <w:autoSpaceDN w:val="0"/>
        <w:adjustRightInd w:val="0"/>
        <w:spacing w:after="0" w:line="240" w:lineRule="auto"/>
        <w:jc w:val="right"/>
        <w:rPr>
          <w:b/>
          <w:sz w:val="24"/>
        </w:rPr>
      </w:pPr>
      <w:r>
        <w:rPr>
          <w:b/>
          <w:sz w:val="24"/>
        </w:rPr>
        <w:t>к Муниципальной программе</w:t>
      </w:r>
    </w:p>
    <w:p w:rsidR="00721B05" w:rsidRDefault="00721B05" w:rsidP="00721B05">
      <w:pPr>
        <w:widowControl w:val="0"/>
        <w:autoSpaceDE w:val="0"/>
        <w:autoSpaceDN w:val="0"/>
        <w:adjustRightInd w:val="0"/>
        <w:spacing w:after="0" w:line="240" w:lineRule="auto"/>
        <w:ind w:firstLine="540"/>
        <w:jc w:val="both"/>
        <w:rPr>
          <w:b/>
          <w:sz w:val="24"/>
        </w:rPr>
      </w:pPr>
    </w:p>
    <w:p w:rsidR="00721B05" w:rsidRDefault="00721B05" w:rsidP="00721B05">
      <w:pPr>
        <w:widowControl w:val="0"/>
        <w:autoSpaceDE w:val="0"/>
        <w:autoSpaceDN w:val="0"/>
        <w:adjustRightInd w:val="0"/>
        <w:spacing w:after="0" w:line="240" w:lineRule="auto"/>
        <w:ind w:firstLine="540"/>
        <w:jc w:val="both"/>
        <w:rPr>
          <w:b/>
          <w:sz w:val="24"/>
        </w:rPr>
      </w:pPr>
    </w:p>
    <w:p w:rsidR="00721B05" w:rsidRDefault="00721B05" w:rsidP="00721B05">
      <w:pPr>
        <w:widowControl w:val="0"/>
        <w:autoSpaceDE w:val="0"/>
        <w:autoSpaceDN w:val="0"/>
        <w:adjustRightInd w:val="0"/>
        <w:spacing w:after="0" w:line="240" w:lineRule="auto"/>
        <w:jc w:val="center"/>
        <w:rPr>
          <w:b/>
          <w:bCs/>
          <w:sz w:val="24"/>
        </w:rPr>
      </w:pPr>
      <w:bookmarkStart w:id="4" w:name="Par568"/>
      <w:bookmarkEnd w:id="4"/>
      <w:r>
        <w:rPr>
          <w:b/>
          <w:bCs/>
          <w:sz w:val="24"/>
        </w:rPr>
        <w:t>СВЕДЕНИЯ О ЦЕЛЕВЫХ ПОКАЗАТЕЛЯХ ЭФФЕКТИВНОСТИ РЕАЛИЗАЦИИ</w:t>
      </w:r>
    </w:p>
    <w:p w:rsidR="00721B05" w:rsidRDefault="00721B05" w:rsidP="00721B05">
      <w:pPr>
        <w:widowControl w:val="0"/>
        <w:autoSpaceDE w:val="0"/>
        <w:autoSpaceDN w:val="0"/>
        <w:adjustRightInd w:val="0"/>
        <w:spacing w:after="0" w:line="240" w:lineRule="auto"/>
        <w:jc w:val="center"/>
        <w:rPr>
          <w:b/>
          <w:bCs/>
          <w:sz w:val="24"/>
        </w:rPr>
      </w:pPr>
      <w:r>
        <w:rPr>
          <w:b/>
          <w:bCs/>
          <w:sz w:val="24"/>
        </w:rPr>
        <w:t>МУНИЦИПАЛЬНОЙ ПРОГРАММЫ</w:t>
      </w:r>
    </w:p>
    <w:p w:rsidR="00721B05" w:rsidRDefault="00721B05" w:rsidP="00721B05">
      <w:pPr>
        <w:widowControl w:val="0"/>
        <w:autoSpaceDE w:val="0"/>
        <w:autoSpaceDN w:val="0"/>
        <w:adjustRightInd w:val="0"/>
        <w:spacing w:after="0" w:line="240" w:lineRule="auto"/>
        <w:jc w:val="center"/>
        <w:rPr>
          <w:b/>
          <w:bCs/>
          <w:sz w:val="24"/>
        </w:rPr>
      </w:pPr>
    </w:p>
    <w:p w:rsidR="00721B05" w:rsidRDefault="00721B05" w:rsidP="00721B05">
      <w:pPr>
        <w:widowControl w:val="0"/>
        <w:autoSpaceDE w:val="0"/>
        <w:autoSpaceDN w:val="0"/>
        <w:adjustRightInd w:val="0"/>
        <w:spacing w:after="0" w:line="240" w:lineRule="auto"/>
        <w:jc w:val="center"/>
        <w:rPr>
          <w:rFonts w:ascii="Calibri" w:hAnsi="Calibri" w:cs="Calibri"/>
          <w:sz w:val="24"/>
        </w:rPr>
      </w:pPr>
    </w:p>
    <w:tbl>
      <w:tblPr>
        <w:tblW w:w="9421" w:type="dxa"/>
        <w:tblInd w:w="75" w:type="dxa"/>
        <w:tblLayout w:type="fixed"/>
        <w:tblCellMar>
          <w:left w:w="75" w:type="dxa"/>
          <w:right w:w="75" w:type="dxa"/>
        </w:tblCellMar>
        <w:tblLook w:val="04A0" w:firstRow="1" w:lastRow="0" w:firstColumn="1" w:lastColumn="0" w:noHBand="0" w:noVBand="1"/>
      </w:tblPr>
      <w:tblGrid>
        <w:gridCol w:w="670"/>
        <w:gridCol w:w="2590"/>
        <w:gridCol w:w="1276"/>
        <w:gridCol w:w="1276"/>
        <w:gridCol w:w="1135"/>
        <w:gridCol w:w="1237"/>
        <w:gridCol w:w="1237"/>
      </w:tblGrid>
      <w:tr w:rsidR="00721B05" w:rsidTr="00721B05">
        <w:trPr>
          <w:trHeight w:val="1440"/>
        </w:trPr>
        <w:tc>
          <w:tcPr>
            <w:tcW w:w="670" w:type="dxa"/>
            <w:tcBorders>
              <w:top w:val="single" w:sz="4" w:space="0" w:color="auto"/>
              <w:left w:val="single" w:sz="4" w:space="0" w:color="auto"/>
              <w:bottom w:val="single" w:sz="4" w:space="0" w:color="auto"/>
              <w:right w:val="single" w:sz="4" w:space="0" w:color="auto"/>
            </w:tcBorders>
          </w:tcPr>
          <w:p w:rsidR="00721B05" w:rsidRDefault="00721B05">
            <w:pPr>
              <w:pStyle w:val="ConsPlusCell"/>
              <w:spacing w:line="276" w:lineRule="auto"/>
              <w:rPr>
                <w:rFonts w:ascii="Courier New" w:hAnsi="Courier New" w:cs="Courier New"/>
                <w:b/>
                <w:sz w:val="16"/>
                <w:szCs w:val="16"/>
                <w:lang w:eastAsia="en-US"/>
              </w:rPr>
            </w:pPr>
          </w:p>
          <w:p w:rsidR="00721B05" w:rsidRDefault="00721B05">
            <w:pPr>
              <w:pStyle w:val="ConsPlusCell"/>
              <w:spacing w:line="276" w:lineRule="auto"/>
              <w:rPr>
                <w:rFonts w:ascii="Courier New" w:hAnsi="Courier New" w:cs="Courier New"/>
                <w:b/>
                <w:sz w:val="16"/>
                <w:szCs w:val="16"/>
                <w:lang w:eastAsia="en-US"/>
              </w:rPr>
            </w:pPr>
            <w:r>
              <w:rPr>
                <w:rFonts w:ascii="Courier New" w:hAnsi="Courier New" w:cs="Courier New"/>
                <w:b/>
                <w:sz w:val="16"/>
                <w:szCs w:val="16"/>
                <w:lang w:eastAsia="en-US"/>
              </w:rPr>
              <w:t xml:space="preserve">N </w:t>
            </w:r>
            <w:proofErr w:type="gramStart"/>
            <w:r>
              <w:rPr>
                <w:rFonts w:ascii="Courier New" w:hAnsi="Courier New" w:cs="Courier New"/>
                <w:b/>
                <w:sz w:val="16"/>
                <w:szCs w:val="16"/>
                <w:lang w:eastAsia="en-US"/>
              </w:rPr>
              <w:t>п</w:t>
            </w:r>
            <w:proofErr w:type="gramEnd"/>
            <w:r>
              <w:rPr>
                <w:rFonts w:ascii="Courier New" w:hAnsi="Courier New" w:cs="Courier New"/>
                <w:b/>
                <w:sz w:val="16"/>
                <w:szCs w:val="16"/>
                <w:lang w:eastAsia="en-US"/>
              </w:rPr>
              <w:t>/п</w:t>
            </w:r>
          </w:p>
        </w:tc>
        <w:tc>
          <w:tcPr>
            <w:tcW w:w="2590" w:type="dxa"/>
            <w:tcBorders>
              <w:top w:val="single" w:sz="4" w:space="0" w:color="auto"/>
              <w:left w:val="single" w:sz="4" w:space="0" w:color="auto"/>
              <w:bottom w:val="single" w:sz="4" w:space="0" w:color="auto"/>
              <w:right w:val="single" w:sz="4" w:space="0" w:color="auto"/>
            </w:tcBorders>
          </w:tcPr>
          <w:p w:rsidR="00721B05" w:rsidRDefault="00721B05">
            <w:pPr>
              <w:pStyle w:val="ConsPlusCell"/>
              <w:spacing w:line="276" w:lineRule="auto"/>
              <w:jc w:val="both"/>
              <w:rPr>
                <w:rFonts w:ascii="Courier New" w:hAnsi="Courier New" w:cs="Courier New"/>
                <w:b/>
                <w:sz w:val="16"/>
                <w:szCs w:val="16"/>
                <w:lang w:eastAsia="en-US"/>
              </w:rPr>
            </w:pPr>
          </w:p>
          <w:p w:rsidR="00721B05" w:rsidRDefault="00721B05">
            <w:pPr>
              <w:pStyle w:val="ConsPlusCell"/>
              <w:spacing w:line="276" w:lineRule="auto"/>
              <w:jc w:val="center"/>
              <w:rPr>
                <w:rFonts w:ascii="Courier New" w:hAnsi="Courier New" w:cs="Courier New"/>
                <w:b/>
                <w:sz w:val="16"/>
                <w:szCs w:val="16"/>
                <w:lang w:eastAsia="en-US"/>
              </w:rPr>
            </w:pPr>
            <w:r>
              <w:rPr>
                <w:rFonts w:ascii="Courier New" w:hAnsi="Courier New" w:cs="Courier New"/>
                <w:b/>
                <w:sz w:val="16"/>
                <w:szCs w:val="16"/>
                <w:lang w:eastAsia="en-US"/>
              </w:rPr>
              <w:t xml:space="preserve">Наименование   </w:t>
            </w:r>
            <w:r>
              <w:rPr>
                <w:rFonts w:ascii="Courier New" w:hAnsi="Courier New" w:cs="Courier New"/>
                <w:b/>
                <w:sz w:val="16"/>
                <w:szCs w:val="16"/>
                <w:lang w:eastAsia="en-US"/>
              </w:rPr>
              <w:br/>
              <w:t xml:space="preserve">   программы,    </w:t>
            </w:r>
            <w:r>
              <w:rPr>
                <w:rFonts w:ascii="Courier New" w:hAnsi="Courier New" w:cs="Courier New"/>
                <w:b/>
                <w:sz w:val="16"/>
                <w:szCs w:val="16"/>
                <w:lang w:eastAsia="en-US"/>
              </w:rPr>
              <w:br/>
              <w:t xml:space="preserve">  наименование   </w:t>
            </w:r>
            <w:r>
              <w:rPr>
                <w:rFonts w:ascii="Courier New" w:hAnsi="Courier New" w:cs="Courier New"/>
                <w:b/>
                <w:sz w:val="16"/>
                <w:szCs w:val="16"/>
                <w:lang w:eastAsia="en-US"/>
              </w:rPr>
              <w:br/>
              <w:t xml:space="preserve">   показателя</w:t>
            </w:r>
          </w:p>
        </w:tc>
        <w:tc>
          <w:tcPr>
            <w:tcW w:w="1276" w:type="dxa"/>
            <w:tcBorders>
              <w:top w:val="single" w:sz="4" w:space="0" w:color="auto"/>
              <w:left w:val="single" w:sz="4" w:space="0" w:color="auto"/>
              <w:bottom w:val="single" w:sz="4" w:space="0" w:color="auto"/>
              <w:right w:val="single" w:sz="4" w:space="0" w:color="auto"/>
            </w:tcBorders>
          </w:tcPr>
          <w:p w:rsidR="00721B05" w:rsidRDefault="00721B05">
            <w:pPr>
              <w:pStyle w:val="ConsPlusCell"/>
              <w:spacing w:line="276" w:lineRule="auto"/>
              <w:rPr>
                <w:rFonts w:ascii="Courier New" w:hAnsi="Courier New" w:cs="Courier New"/>
                <w:b/>
                <w:sz w:val="16"/>
                <w:szCs w:val="16"/>
                <w:lang w:eastAsia="en-US"/>
              </w:rPr>
            </w:pPr>
          </w:p>
          <w:p w:rsidR="00721B05" w:rsidRDefault="00721B05">
            <w:pPr>
              <w:pStyle w:val="ConsPlusCell"/>
              <w:spacing w:line="276" w:lineRule="auto"/>
              <w:rPr>
                <w:rFonts w:ascii="Courier New" w:hAnsi="Courier New" w:cs="Courier New"/>
                <w:b/>
                <w:sz w:val="16"/>
                <w:szCs w:val="16"/>
                <w:lang w:eastAsia="en-US"/>
              </w:rPr>
            </w:pPr>
            <w:r>
              <w:rPr>
                <w:rFonts w:ascii="Courier New" w:hAnsi="Courier New" w:cs="Courier New"/>
                <w:b/>
                <w:sz w:val="16"/>
                <w:szCs w:val="16"/>
                <w:lang w:eastAsia="en-US"/>
              </w:rPr>
              <w:t xml:space="preserve"> Единица </w:t>
            </w:r>
            <w:r>
              <w:rPr>
                <w:rFonts w:ascii="Courier New" w:hAnsi="Courier New" w:cs="Courier New"/>
                <w:b/>
                <w:sz w:val="16"/>
                <w:szCs w:val="16"/>
                <w:lang w:eastAsia="en-US"/>
              </w:rPr>
              <w:br/>
              <w:t>измерения</w:t>
            </w:r>
          </w:p>
        </w:tc>
        <w:tc>
          <w:tcPr>
            <w:tcW w:w="1276" w:type="dxa"/>
            <w:tcBorders>
              <w:top w:val="single" w:sz="4" w:space="0" w:color="auto"/>
              <w:left w:val="single" w:sz="4" w:space="0" w:color="auto"/>
              <w:bottom w:val="single" w:sz="4" w:space="0" w:color="auto"/>
              <w:right w:val="single" w:sz="4" w:space="0" w:color="auto"/>
            </w:tcBorders>
          </w:tcPr>
          <w:p w:rsidR="00721B05" w:rsidRDefault="00721B05">
            <w:pPr>
              <w:pStyle w:val="ConsPlusCell"/>
              <w:spacing w:line="276" w:lineRule="auto"/>
              <w:jc w:val="center"/>
              <w:rPr>
                <w:rFonts w:ascii="Times New Roman" w:hAnsi="Times New Roman" w:cs="Times New Roman"/>
                <w:b/>
                <w:sz w:val="16"/>
                <w:szCs w:val="16"/>
                <w:lang w:eastAsia="en-US"/>
              </w:rPr>
            </w:pPr>
          </w:p>
          <w:p w:rsidR="00721B05" w:rsidRDefault="00721B05">
            <w:pPr>
              <w:pStyle w:val="ConsPlusCell"/>
              <w:spacing w:line="276" w:lineRule="auto"/>
              <w:jc w:val="center"/>
              <w:rPr>
                <w:rFonts w:ascii="Times New Roman" w:hAnsi="Times New Roman" w:cs="Times New Roman"/>
                <w:b/>
                <w:sz w:val="16"/>
                <w:szCs w:val="16"/>
                <w:lang w:eastAsia="en-US"/>
              </w:rPr>
            </w:pPr>
            <w:r>
              <w:rPr>
                <w:rFonts w:ascii="Times New Roman" w:hAnsi="Times New Roman" w:cs="Times New Roman"/>
                <w:b/>
                <w:sz w:val="16"/>
                <w:szCs w:val="16"/>
                <w:lang w:eastAsia="en-US"/>
              </w:rPr>
              <w:t>2022</w:t>
            </w:r>
            <w:r>
              <w:rPr>
                <w:rFonts w:ascii="Times New Roman" w:hAnsi="Times New Roman" w:cs="Times New Roman"/>
                <w:b/>
                <w:sz w:val="16"/>
                <w:szCs w:val="16"/>
                <w:lang w:eastAsia="en-US"/>
              </w:rPr>
              <w:br/>
              <w:t xml:space="preserve"> год  </w:t>
            </w:r>
            <w:r>
              <w:rPr>
                <w:rFonts w:ascii="Times New Roman" w:hAnsi="Times New Roman" w:cs="Times New Roman"/>
                <w:b/>
                <w:sz w:val="16"/>
                <w:szCs w:val="16"/>
                <w:lang w:eastAsia="en-US"/>
              </w:rPr>
              <w:br/>
              <w:t>(факт)</w:t>
            </w:r>
          </w:p>
        </w:tc>
        <w:tc>
          <w:tcPr>
            <w:tcW w:w="1135" w:type="dxa"/>
            <w:tcBorders>
              <w:top w:val="single" w:sz="4" w:space="0" w:color="auto"/>
              <w:left w:val="single" w:sz="4" w:space="0" w:color="auto"/>
              <w:bottom w:val="single" w:sz="4" w:space="0" w:color="auto"/>
              <w:right w:val="single" w:sz="4" w:space="0" w:color="auto"/>
            </w:tcBorders>
          </w:tcPr>
          <w:p w:rsidR="00721B05" w:rsidRDefault="00721B05">
            <w:pPr>
              <w:pStyle w:val="ConsPlusCell"/>
              <w:spacing w:line="276" w:lineRule="auto"/>
              <w:jc w:val="center"/>
              <w:rPr>
                <w:rFonts w:ascii="Times New Roman" w:hAnsi="Times New Roman" w:cs="Times New Roman"/>
                <w:b/>
                <w:sz w:val="16"/>
                <w:szCs w:val="16"/>
                <w:lang w:eastAsia="en-US"/>
              </w:rPr>
            </w:pPr>
          </w:p>
          <w:p w:rsidR="00721B05" w:rsidRDefault="00721B05">
            <w:pPr>
              <w:pStyle w:val="ConsPlusCell"/>
              <w:spacing w:line="276" w:lineRule="auto"/>
              <w:jc w:val="center"/>
              <w:rPr>
                <w:rFonts w:ascii="Times New Roman" w:hAnsi="Times New Roman" w:cs="Times New Roman"/>
                <w:b/>
                <w:sz w:val="16"/>
                <w:szCs w:val="16"/>
                <w:lang w:eastAsia="en-US"/>
              </w:rPr>
            </w:pPr>
            <w:r>
              <w:rPr>
                <w:rFonts w:ascii="Times New Roman" w:hAnsi="Times New Roman" w:cs="Times New Roman"/>
                <w:b/>
                <w:sz w:val="16"/>
                <w:szCs w:val="16"/>
                <w:lang w:eastAsia="en-US"/>
              </w:rPr>
              <w:t>2023</w:t>
            </w:r>
            <w:r>
              <w:rPr>
                <w:rFonts w:ascii="Times New Roman" w:hAnsi="Times New Roman" w:cs="Times New Roman"/>
                <w:b/>
                <w:sz w:val="16"/>
                <w:szCs w:val="16"/>
                <w:lang w:eastAsia="en-US"/>
              </w:rPr>
              <w:br/>
              <w:t xml:space="preserve"> год  </w:t>
            </w:r>
            <w:r>
              <w:rPr>
                <w:rFonts w:ascii="Times New Roman" w:hAnsi="Times New Roman" w:cs="Times New Roman"/>
                <w:b/>
                <w:sz w:val="16"/>
                <w:szCs w:val="16"/>
                <w:lang w:eastAsia="en-US"/>
              </w:rPr>
              <w:br/>
              <w:t>(план)</w:t>
            </w:r>
          </w:p>
        </w:tc>
        <w:tc>
          <w:tcPr>
            <w:tcW w:w="1237" w:type="dxa"/>
            <w:tcBorders>
              <w:top w:val="single" w:sz="4" w:space="0" w:color="auto"/>
              <w:left w:val="single" w:sz="4" w:space="0" w:color="auto"/>
              <w:bottom w:val="single" w:sz="4" w:space="0" w:color="auto"/>
              <w:right w:val="single" w:sz="4" w:space="0" w:color="auto"/>
            </w:tcBorders>
          </w:tcPr>
          <w:p w:rsidR="00721B05" w:rsidRDefault="00721B05">
            <w:pPr>
              <w:pStyle w:val="ConsPlusCell"/>
              <w:spacing w:line="276" w:lineRule="auto"/>
              <w:jc w:val="center"/>
              <w:rPr>
                <w:rFonts w:ascii="Times New Roman" w:hAnsi="Times New Roman" w:cs="Times New Roman"/>
                <w:b/>
                <w:sz w:val="16"/>
                <w:szCs w:val="16"/>
                <w:lang w:eastAsia="en-US"/>
              </w:rPr>
            </w:pPr>
          </w:p>
          <w:p w:rsidR="00721B05" w:rsidRDefault="00721B05">
            <w:pPr>
              <w:pStyle w:val="ConsPlusCell"/>
              <w:spacing w:line="276" w:lineRule="auto"/>
              <w:jc w:val="center"/>
              <w:rPr>
                <w:rFonts w:ascii="Times New Roman" w:hAnsi="Times New Roman" w:cs="Times New Roman"/>
                <w:b/>
                <w:sz w:val="16"/>
                <w:szCs w:val="16"/>
                <w:lang w:eastAsia="en-US"/>
              </w:rPr>
            </w:pPr>
            <w:r>
              <w:rPr>
                <w:rFonts w:ascii="Times New Roman" w:hAnsi="Times New Roman" w:cs="Times New Roman"/>
                <w:b/>
                <w:sz w:val="16"/>
                <w:szCs w:val="16"/>
                <w:lang w:eastAsia="en-US"/>
              </w:rPr>
              <w:t>2024</w:t>
            </w:r>
            <w:r>
              <w:rPr>
                <w:rFonts w:ascii="Times New Roman" w:hAnsi="Times New Roman" w:cs="Times New Roman"/>
                <w:b/>
                <w:sz w:val="16"/>
                <w:szCs w:val="16"/>
                <w:lang w:eastAsia="en-US"/>
              </w:rPr>
              <w:br/>
              <w:t xml:space="preserve"> год  </w:t>
            </w:r>
            <w:r>
              <w:rPr>
                <w:rFonts w:ascii="Times New Roman" w:hAnsi="Times New Roman" w:cs="Times New Roman"/>
                <w:b/>
                <w:sz w:val="16"/>
                <w:szCs w:val="16"/>
                <w:lang w:eastAsia="en-US"/>
              </w:rPr>
              <w:br/>
              <w:t>(план)</w:t>
            </w:r>
          </w:p>
        </w:tc>
        <w:tc>
          <w:tcPr>
            <w:tcW w:w="1237" w:type="dxa"/>
            <w:tcBorders>
              <w:top w:val="single" w:sz="4" w:space="0" w:color="auto"/>
              <w:left w:val="single" w:sz="4" w:space="0" w:color="auto"/>
              <w:bottom w:val="single" w:sz="4" w:space="0" w:color="auto"/>
              <w:right w:val="single" w:sz="4" w:space="0" w:color="auto"/>
            </w:tcBorders>
          </w:tcPr>
          <w:p w:rsidR="00721B05" w:rsidRDefault="00721B05" w:rsidP="00721B05">
            <w:pPr>
              <w:pStyle w:val="ConsPlusCell"/>
              <w:spacing w:line="276" w:lineRule="auto"/>
              <w:jc w:val="center"/>
              <w:rPr>
                <w:rFonts w:ascii="Times New Roman" w:hAnsi="Times New Roman" w:cs="Times New Roman"/>
                <w:b/>
                <w:sz w:val="16"/>
                <w:szCs w:val="16"/>
                <w:lang w:eastAsia="en-US"/>
              </w:rPr>
            </w:pPr>
          </w:p>
          <w:p w:rsidR="00721B05" w:rsidRDefault="00721B05" w:rsidP="00721B05">
            <w:pPr>
              <w:pStyle w:val="ConsPlusCell"/>
              <w:spacing w:line="276" w:lineRule="auto"/>
              <w:jc w:val="center"/>
              <w:rPr>
                <w:rFonts w:ascii="Times New Roman" w:hAnsi="Times New Roman" w:cs="Times New Roman"/>
                <w:b/>
                <w:sz w:val="16"/>
                <w:szCs w:val="16"/>
                <w:lang w:eastAsia="en-US"/>
              </w:rPr>
            </w:pPr>
            <w:r>
              <w:rPr>
                <w:rFonts w:ascii="Times New Roman" w:hAnsi="Times New Roman" w:cs="Times New Roman"/>
                <w:b/>
                <w:sz w:val="16"/>
                <w:szCs w:val="16"/>
                <w:lang w:eastAsia="en-US"/>
              </w:rPr>
              <w:t>2025</w:t>
            </w:r>
            <w:r>
              <w:rPr>
                <w:rFonts w:ascii="Times New Roman" w:hAnsi="Times New Roman" w:cs="Times New Roman"/>
                <w:b/>
                <w:sz w:val="16"/>
                <w:szCs w:val="16"/>
                <w:lang w:eastAsia="en-US"/>
              </w:rPr>
              <w:br/>
              <w:t xml:space="preserve"> год  </w:t>
            </w:r>
            <w:r>
              <w:rPr>
                <w:rFonts w:ascii="Times New Roman" w:hAnsi="Times New Roman" w:cs="Times New Roman"/>
                <w:b/>
                <w:sz w:val="16"/>
                <w:szCs w:val="16"/>
                <w:lang w:eastAsia="en-US"/>
              </w:rPr>
              <w:br/>
              <w:t>(план)</w:t>
            </w:r>
          </w:p>
        </w:tc>
      </w:tr>
      <w:tr w:rsidR="00721B05" w:rsidTr="00721B05">
        <w:trPr>
          <w:trHeight w:val="144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Муниципальная  </w:t>
            </w:r>
            <w:r>
              <w:rPr>
                <w:rFonts w:ascii="Times New Roman" w:hAnsi="Times New Roman" w:cs="Times New Roman"/>
                <w:sz w:val="16"/>
                <w:szCs w:val="16"/>
                <w:lang w:eastAsia="en-US"/>
              </w:rPr>
              <w:br/>
              <w:t xml:space="preserve">программа        </w:t>
            </w:r>
            <w:r>
              <w:rPr>
                <w:rFonts w:ascii="Times New Roman" w:hAnsi="Times New Roman" w:cs="Times New Roman"/>
                <w:sz w:val="16"/>
                <w:szCs w:val="16"/>
                <w:lang w:eastAsia="en-US"/>
              </w:rPr>
              <w:br/>
            </w:r>
            <w:proofErr w:type="spellStart"/>
            <w:r>
              <w:rPr>
                <w:rFonts w:ascii="Times New Roman" w:hAnsi="Times New Roman" w:cs="Times New Roman"/>
                <w:sz w:val="16"/>
                <w:szCs w:val="16"/>
                <w:lang w:eastAsia="en-US"/>
              </w:rPr>
              <w:t>Хворостянского</w:t>
            </w:r>
            <w:proofErr w:type="spellEnd"/>
            <w:r>
              <w:rPr>
                <w:rFonts w:ascii="Times New Roman" w:hAnsi="Times New Roman" w:cs="Times New Roman"/>
                <w:sz w:val="16"/>
                <w:szCs w:val="16"/>
                <w:lang w:eastAsia="en-US"/>
              </w:rPr>
              <w:t xml:space="preserve"> муниципального  района</w:t>
            </w:r>
            <w:r>
              <w:rPr>
                <w:rFonts w:ascii="Times New Roman" w:hAnsi="Times New Roman" w:cs="Times New Roman"/>
                <w:sz w:val="16"/>
                <w:szCs w:val="16"/>
                <w:lang w:eastAsia="en-US"/>
              </w:rPr>
              <w:br/>
              <w:t xml:space="preserve">"Управление      </w:t>
            </w:r>
            <w:r>
              <w:rPr>
                <w:rFonts w:ascii="Times New Roman" w:hAnsi="Times New Roman" w:cs="Times New Roman"/>
                <w:sz w:val="16"/>
                <w:szCs w:val="16"/>
                <w:lang w:eastAsia="en-US"/>
              </w:rPr>
              <w:br/>
              <w:t>муниципальными</w:t>
            </w:r>
            <w:r>
              <w:rPr>
                <w:rFonts w:ascii="Times New Roman" w:hAnsi="Times New Roman" w:cs="Times New Roman"/>
                <w:sz w:val="16"/>
                <w:szCs w:val="16"/>
                <w:lang w:eastAsia="en-US"/>
              </w:rPr>
              <w:br/>
              <w:t xml:space="preserve">финансами   и     муниципальным долгом  муниципального района </w:t>
            </w:r>
            <w:proofErr w:type="spellStart"/>
            <w:r>
              <w:rPr>
                <w:rFonts w:ascii="Times New Roman" w:hAnsi="Times New Roman" w:cs="Times New Roman"/>
                <w:sz w:val="16"/>
                <w:szCs w:val="16"/>
                <w:lang w:eastAsia="en-US"/>
              </w:rPr>
              <w:t>Хворостянский</w:t>
            </w:r>
            <w:proofErr w:type="spellEnd"/>
            <w:r>
              <w:rPr>
                <w:rFonts w:ascii="Times New Roman" w:hAnsi="Times New Roman" w:cs="Times New Roman"/>
                <w:sz w:val="16"/>
                <w:szCs w:val="16"/>
                <w:lang w:eastAsia="en-US"/>
              </w:rPr>
              <w:t xml:space="preserve"> Самарской области на 2022-2025 годы»</w:t>
            </w:r>
          </w:p>
        </w:tc>
        <w:tc>
          <w:tcPr>
            <w:tcW w:w="1276" w:type="dxa"/>
            <w:tcBorders>
              <w:top w:val="nil"/>
              <w:left w:val="single" w:sz="4" w:space="0" w:color="auto"/>
              <w:bottom w:val="single" w:sz="4" w:space="0" w:color="auto"/>
              <w:right w:val="single" w:sz="4" w:space="0" w:color="auto"/>
            </w:tcBorders>
          </w:tcPr>
          <w:p w:rsidR="00721B05" w:rsidRDefault="00721B05">
            <w:pPr>
              <w:pStyle w:val="ConsPlusCell"/>
              <w:spacing w:line="276" w:lineRule="auto"/>
              <w:rPr>
                <w:rFonts w:ascii="Times New Roman" w:hAnsi="Times New Roman" w:cs="Times New Roman"/>
                <w:sz w:val="20"/>
                <w:szCs w:val="20"/>
                <w:lang w:eastAsia="en-US"/>
              </w:rPr>
            </w:pPr>
          </w:p>
        </w:tc>
        <w:tc>
          <w:tcPr>
            <w:tcW w:w="1276" w:type="dxa"/>
            <w:tcBorders>
              <w:top w:val="nil"/>
              <w:left w:val="single" w:sz="4" w:space="0" w:color="auto"/>
              <w:bottom w:val="single" w:sz="4" w:space="0" w:color="auto"/>
              <w:right w:val="single" w:sz="4" w:space="0" w:color="auto"/>
            </w:tcBorders>
          </w:tcPr>
          <w:p w:rsidR="00721B05" w:rsidRDefault="00721B05">
            <w:pPr>
              <w:pStyle w:val="ConsPlusCell"/>
              <w:spacing w:line="276" w:lineRule="auto"/>
              <w:rPr>
                <w:rFonts w:ascii="Times New Roman" w:hAnsi="Times New Roman" w:cs="Times New Roman"/>
                <w:sz w:val="20"/>
                <w:szCs w:val="20"/>
                <w:lang w:eastAsia="en-US"/>
              </w:rPr>
            </w:pPr>
          </w:p>
        </w:tc>
        <w:tc>
          <w:tcPr>
            <w:tcW w:w="1135" w:type="dxa"/>
            <w:tcBorders>
              <w:top w:val="nil"/>
              <w:left w:val="single" w:sz="4" w:space="0" w:color="auto"/>
              <w:bottom w:val="single" w:sz="4" w:space="0" w:color="auto"/>
              <w:right w:val="single" w:sz="4" w:space="0" w:color="auto"/>
            </w:tcBorders>
          </w:tcPr>
          <w:p w:rsidR="00721B05" w:rsidRDefault="00721B05">
            <w:pPr>
              <w:pStyle w:val="ConsPlusCell"/>
              <w:spacing w:line="276" w:lineRule="auto"/>
              <w:rPr>
                <w:rFonts w:ascii="Times New Roman" w:hAnsi="Times New Roman" w:cs="Times New Roman"/>
                <w:sz w:val="20"/>
                <w:szCs w:val="20"/>
                <w:lang w:eastAsia="en-US"/>
              </w:rPr>
            </w:pPr>
          </w:p>
        </w:tc>
        <w:tc>
          <w:tcPr>
            <w:tcW w:w="1237" w:type="dxa"/>
            <w:tcBorders>
              <w:top w:val="nil"/>
              <w:left w:val="single" w:sz="4" w:space="0" w:color="auto"/>
              <w:bottom w:val="single" w:sz="4" w:space="0" w:color="auto"/>
              <w:right w:val="single" w:sz="4" w:space="0" w:color="auto"/>
            </w:tcBorders>
          </w:tcPr>
          <w:p w:rsidR="00721B05" w:rsidRDefault="00721B05">
            <w:pPr>
              <w:pStyle w:val="ConsPlusCell"/>
              <w:spacing w:line="276" w:lineRule="auto"/>
              <w:rPr>
                <w:rFonts w:ascii="Times New Roman" w:hAnsi="Times New Roman" w:cs="Times New Roman"/>
                <w:sz w:val="20"/>
                <w:szCs w:val="20"/>
                <w:lang w:eastAsia="en-US"/>
              </w:rPr>
            </w:pP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Times New Roman" w:hAnsi="Times New Roman" w:cs="Times New Roman"/>
                <w:sz w:val="20"/>
                <w:szCs w:val="20"/>
                <w:lang w:eastAsia="en-US"/>
              </w:rPr>
            </w:pPr>
          </w:p>
        </w:tc>
      </w:tr>
      <w:tr w:rsidR="00721B05" w:rsidTr="00721B05">
        <w:trPr>
          <w:trHeight w:val="144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1.1.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Составление      </w:t>
            </w:r>
            <w:r>
              <w:rPr>
                <w:rFonts w:ascii="Times New Roman" w:hAnsi="Times New Roman" w:cs="Times New Roman"/>
                <w:sz w:val="16"/>
                <w:szCs w:val="16"/>
                <w:lang w:eastAsia="en-US"/>
              </w:rPr>
              <w:br/>
              <w:t xml:space="preserve">проекта бюджета муниципального района     </w:t>
            </w:r>
            <w:r>
              <w:rPr>
                <w:rFonts w:ascii="Times New Roman" w:hAnsi="Times New Roman" w:cs="Times New Roman"/>
                <w:sz w:val="16"/>
                <w:szCs w:val="16"/>
                <w:lang w:eastAsia="en-US"/>
              </w:rPr>
              <w:br/>
              <w:t xml:space="preserve">в установленные    </w:t>
            </w:r>
            <w:r>
              <w:rPr>
                <w:rFonts w:ascii="Times New Roman" w:hAnsi="Times New Roman" w:cs="Times New Roman"/>
                <w:sz w:val="16"/>
                <w:szCs w:val="16"/>
                <w:lang w:eastAsia="en-US"/>
              </w:rPr>
              <w:br/>
              <w:t>сроки           в</w:t>
            </w:r>
            <w:r>
              <w:rPr>
                <w:rFonts w:ascii="Times New Roman" w:hAnsi="Times New Roman" w:cs="Times New Roman"/>
                <w:sz w:val="16"/>
                <w:szCs w:val="16"/>
                <w:lang w:eastAsia="en-US"/>
              </w:rPr>
              <w:br/>
              <w:t>соответствии    с</w:t>
            </w:r>
            <w:r>
              <w:rPr>
                <w:rFonts w:ascii="Times New Roman" w:hAnsi="Times New Roman" w:cs="Times New Roman"/>
                <w:sz w:val="16"/>
                <w:szCs w:val="16"/>
                <w:lang w:eastAsia="en-US"/>
              </w:rPr>
              <w:br/>
              <w:t xml:space="preserve">бюджетным        </w:t>
            </w:r>
            <w:r>
              <w:rPr>
                <w:rFonts w:ascii="Times New Roman" w:hAnsi="Times New Roman" w:cs="Times New Roman"/>
                <w:sz w:val="16"/>
                <w:szCs w:val="16"/>
                <w:lang w:eastAsia="en-US"/>
              </w:rPr>
              <w:br/>
              <w:t>законодательством</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да/нет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да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да  </w:t>
            </w:r>
          </w:p>
        </w:tc>
      </w:tr>
      <w:tr w:rsidR="00721B05" w:rsidTr="00721B05">
        <w:trPr>
          <w:trHeight w:val="96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1.2.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Соблюдение </w:t>
            </w:r>
            <w:proofErr w:type="gramStart"/>
            <w:r>
              <w:rPr>
                <w:rFonts w:ascii="Times New Roman" w:hAnsi="Times New Roman" w:cs="Times New Roman"/>
                <w:sz w:val="16"/>
                <w:szCs w:val="16"/>
                <w:lang w:eastAsia="en-US"/>
              </w:rPr>
              <w:t>сроков</w:t>
            </w:r>
            <w:r>
              <w:rPr>
                <w:rFonts w:ascii="Times New Roman" w:hAnsi="Times New Roman" w:cs="Times New Roman"/>
                <w:sz w:val="16"/>
                <w:szCs w:val="16"/>
                <w:lang w:eastAsia="en-US"/>
              </w:rPr>
              <w:br/>
              <w:t xml:space="preserve">утверждения      </w:t>
            </w:r>
            <w:r>
              <w:rPr>
                <w:rFonts w:ascii="Times New Roman" w:hAnsi="Times New Roman" w:cs="Times New Roman"/>
                <w:sz w:val="16"/>
                <w:szCs w:val="16"/>
                <w:lang w:eastAsia="en-US"/>
              </w:rPr>
              <w:br/>
              <w:t>сводной бюджетной</w:t>
            </w:r>
            <w:r>
              <w:rPr>
                <w:rFonts w:ascii="Times New Roman" w:hAnsi="Times New Roman" w:cs="Times New Roman"/>
                <w:sz w:val="16"/>
                <w:szCs w:val="16"/>
                <w:lang w:eastAsia="en-US"/>
              </w:rPr>
              <w:br/>
              <w:t>росписи бюджета муниципального района</w:t>
            </w:r>
            <w:proofErr w:type="gramEnd"/>
            <w:r>
              <w:rPr>
                <w:rFonts w:ascii="Times New Roman" w:hAnsi="Times New Roman" w:cs="Times New Roman"/>
                <w:sz w:val="16"/>
                <w:szCs w:val="16"/>
                <w:lang w:eastAsia="en-US"/>
              </w:rPr>
              <w:t xml:space="preserve">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да/нет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r>
      <w:tr w:rsidR="00721B05" w:rsidTr="00721B05">
        <w:trPr>
          <w:trHeight w:val="112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1.3.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Своевременное    </w:t>
            </w:r>
            <w:r>
              <w:rPr>
                <w:rFonts w:ascii="Times New Roman" w:hAnsi="Times New Roman" w:cs="Times New Roman"/>
                <w:sz w:val="16"/>
                <w:szCs w:val="16"/>
                <w:lang w:eastAsia="en-US"/>
              </w:rPr>
              <w:br/>
              <w:t>доведение лимитов</w:t>
            </w:r>
            <w:r>
              <w:rPr>
                <w:rFonts w:ascii="Times New Roman" w:hAnsi="Times New Roman" w:cs="Times New Roman"/>
                <w:sz w:val="16"/>
                <w:szCs w:val="16"/>
                <w:lang w:eastAsia="en-US"/>
              </w:rPr>
              <w:br/>
              <w:t xml:space="preserve">бюджетных        </w:t>
            </w:r>
            <w:r>
              <w:rPr>
                <w:rFonts w:ascii="Times New Roman" w:hAnsi="Times New Roman" w:cs="Times New Roman"/>
                <w:sz w:val="16"/>
                <w:szCs w:val="16"/>
                <w:lang w:eastAsia="en-US"/>
              </w:rPr>
              <w:br/>
              <w:t>обязательств   до</w:t>
            </w:r>
            <w:r>
              <w:rPr>
                <w:rFonts w:ascii="Times New Roman" w:hAnsi="Times New Roman" w:cs="Times New Roman"/>
                <w:sz w:val="16"/>
                <w:szCs w:val="16"/>
                <w:lang w:eastAsia="en-US"/>
              </w:rPr>
              <w:br/>
              <w:t xml:space="preserve">главных          </w:t>
            </w:r>
            <w:r>
              <w:rPr>
                <w:rFonts w:ascii="Times New Roman" w:hAnsi="Times New Roman" w:cs="Times New Roman"/>
                <w:sz w:val="16"/>
                <w:szCs w:val="16"/>
                <w:lang w:eastAsia="en-US"/>
              </w:rPr>
              <w:br/>
              <w:t>распорядителей   средств бюджета</w:t>
            </w:r>
            <w:r>
              <w:rPr>
                <w:rFonts w:ascii="Times New Roman" w:hAnsi="Times New Roman" w:cs="Times New Roman"/>
                <w:sz w:val="16"/>
                <w:szCs w:val="16"/>
                <w:lang w:eastAsia="en-US"/>
              </w:rPr>
              <w:br/>
              <w:t>муниципального района</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да/нет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r>
      <w:tr w:rsidR="00721B05" w:rsidTr="00721B05">
        <w:trPr>
          <w:trHeight w:val="240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1.4.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Обеспечение      </w:t>
            </w:r>
            <w:r>
              <w:rPr>
                <w:rFonts w:ascii="Times New Roman" w:hAnsi="Times New Roman" w:cs="Times New Roman"/>
                <w:sz w:val="16"/>
                <w:szCs w:val="16"/>
                <w:lang w:eastAsia="en-US"/>
              </w:rPr>
              <w:br/>
              <w:t xml:space="preserve">расходных        </w:t>
            </w:r>
            <w:r>
              <w:rPr>
                <w:rFonts w:ascii="Times New Roman" w:hAnsi="Times New Roman" w:cs="Times New Roman"/>
                <w:sz w:val="16"/>
                <w:szCs w:val="16"/>
                <w:lang w:eastAsia="en-US"/>
              </w:rPr>
              <w:br/>
              <w:t>обязатель</w:t>
            </w:r>
            <w:proofErr w:type="gramStart"/>
            <w:r>
              <w:rPr>
                <w:rFonts w:ascii="Times New Roman" w:hAnsi="Times New Roman" w:cs="Times New Roman"/>
                <w:sz w:val="16"/>
                <w:szCs w:val="16"/>
                <w:lang w:eastAsia="en-US"/>
              </w:rPr>
              <w:t xml:space="preserve">ств     </w:t>
            </w:r>
            <w:r>
              <w:rPr>
                <w:rFonts w:ascii="Times New Roman" w:hAnsi="Times New Roman" w:cs="Times New Roman"/>
                <w:sz w:val="16"/>
                <w:szCs w:val="16"/>
                <w:lang w:eastAsia="en-US"/>
              </w:rPr>
              <w:br/>
              <w:t>ср</w:t>
            </w:r>
            <w:proofErr w:type="gramEnd"/>
            <w:r>
              <w:rPr>
                <w:rFonts w:ascii="Times New Roman" w:hAnsi="Times New Roman" w:cs="Times New Roman"/>
                <w:sz w:val="16"/>
                <w:szCs w:val="16"/>
                <w:lang w:eastAsia="en-US"/>
              </w:rPr>
              <w:t>едствами бюджета муниципального района в объеме,</w:t>
            </w:r>
            <w:r>
              <w:rPr>
                <w:rFonts w:ascii="Times New Roman" w:hAnsi="Times New Roman" w:cs="Times New Roman"/>
                <w:sz w:val="16"/>
                <w:szCs w:val="16"/>
                <w:lang w:eastAsia="en-US"/>
              </w:rPr>
              <w:br/>
              <w:t xml:space="preserve">утвержденном     </w:t>
            </w:r>
            <w:r>
              <w:rPr>
                <w:rFonts w:ascii="Times New Roman" w:hAnsi="Times New Roman" w:cs="Times New Roman"/>
                <w:sz w:val="16"/>
                <w:szCs w:val="16"/>
                <w:lang w:eastAsia="en-US"/>
              </w:rPr>
              <w:br/>
              <w:t>решением о бюджете муниципального района</w:t>
            </w:r>
            <w:r>
              <w:rPr>
                <w:rFonts w:ascii="Times New Roman" w:hAnsi="Times New Roman" w:cs="Times New Roman"/>
                <w:sz w:val="16"/>
                <w:szCs w:val="16"/>
                <w:lang w:eastAsia="en-US"/>
              </w:rPr>
              <w:br/>
              <w:t>на      очередной</w:t>
            </w:r>
            <w:r>
              <w:rPr>
                <w:rFonts w:ascii="Times New Roman" w:hAnsi="Times New Roman" w:cs="Times New Roman"/>
                <w:sz w:val="16"/>
                <w:szCs w:val="16"/>
                <w:lang w:eastAsia="en-US"/>
              </w:rPr>
              <w:br/>
              <w:t>финансовый год  и</w:t>
            </w:r>
            <w:r>
              <w:rPr>
                <w:rFonts w:ascii="Times New Roman" w:hAnsi="Times New Roman" w:cs="Times New Roman"/>
                <w:sz w:val="16"/>
                <w:szCs w:val="16"/>
                <w:lang w:eastAsia="en-US"/>
              </w:rPr>
              <w:br/>
              <w:t>на       плановый</w:t>
            </w:r>
            <w:r>
              <w:rPr>
                <w:rFonts w:ascii="Times New Roman" w:hAnsi="Times New Roman" w:cs="Times New Roman"/>
                <w:sz w:val="16"/>
                <w:szCs w:val="16"/>
                <w:lang w:eastAsia="en-US"/>
              </w:rPr>
              <w:br/>
              <w:t xml:space="preserve">период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процентов</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r>
      <w:tr w:rsidR="00721B05" w:rsidTr="00721B05">
        <w:trPr>
          <w:trHeight w:val="176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lastRenderedPageBreak/>
              <w:t xml:space="preserve">1.5.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Отношение  объема</w:t>
            </w:r>
            <w:r>
              <w:rPr>
                <w:rFonts w:ascii="Times New Roman" w:hAnsi="Times New Roman" w:cs="Times New Roman"/>
                <w:sz w:val="16"/>
                <w:szCs w:val="16"/>
                <w:lang w:eastAsia="en-US"/>
              </w:rPr>
              <w:br/>
              <w:t>муниципального</w:t>
            </w:r>
            <w:r>
              <w:rPr>
                <w:rFonts w:ascii="Times New Roman" w:hAnsi="Times New Roman" w:cs="Times New Roman"/>
                <w:sz w:val="16"/>
                <w:szCs w:val="16"/>
                <w:lang w:eastAsia="en-US"/>
              </w:rPr>
              <w:br/>
              <w:t>долга  к  общему</w:t>
            </w:r>
            <w:r>
              <w:rPr>
                <w:rFonts w:ascii="Times New Roman" w:hAnsi="Times New Roman" w:cs="Times New Roman"/>
                <w:sz w:val="16"/>
                <w:szCs w:val="16"/>
                <w:lang w:eastAsia="en-US"/>
              </w:rPr>
              <w:br/>
              <w:t>годовому   объему</w:t>
            </w:r>
            <w:r>
              <w:rPr>
                <w:rFonts w:ascii="Times New Roman" w:hAnsi="Times New Roman" w:cs="Times New Roman"/>
                <w:sz w:val="16"/>
                <w:szCs w:val="16"/>
                <w:lang w:eastAsia="en-US"/>
              </w:rPr>
              <w:br/>
              <w:t>доходов бюджета муниципального района без учета</w:t>
            </w:r>
            <w:r>
              <w:rPr>
                <w:rFonts w:ascii="Times New Roman" w:hAnsi="Times New Roman" w:cs="Times New Roman"/>
                <w:sz w:val="16"/>
                <w:szCs w:val="16"/>
                <w:lang w:eastAsia="en-US"/>
              </w:rPr>
              <w:br/>
              <w:t xml:space="preserve">объема           </w:t>
            </w:r>
            <w:r>
              <w:rPr>
                <w:rFonts w:ascii="Times New Roman" w:hAnsi="Times New Roman" w:cs="Times New Roman"/>
                <w:sz w:val="16"/>
                <w:szCs w:val="16"/>
                <w:lang w:eastAsia="en-US"/>
              </w:rPr>
              <w:br/>
              <w:t xml:space="preserve">безвозмездных    </w:t>
            </w:r>
            <w:r>
              <w:rPr>
                <w:rFonts w:ascii="Times New Roman" w:hAnsi="Times New Roman" w:cs="Times New Roman"/>
                <w:sz w:val="16"/>
                <w:szCs w:val="16"/>
                <w:lang w:eastAsia="en-US"/>
              </w:rPr>
              <w:br/>
              <w:t xml:space="preserve">поступлений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процентов</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50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50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50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50  </w:t>
            </w:r>
          </w:p>
        </w:tc>
      </w:tr>
      <w:tr w:rsidR="00721B05" w:rsidTr="00721B05">
        <w:trPr>
          <w:trHeight w:val="272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1.6.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Отношение  объема</w:t>
            </w:r>
            <w:r>
              <w:rPr>
                <w:rFonts w:ascii="Times New Roman" w:hAnsi="Times New Roman" w:cs="Times New Roman"/>
                <w:sz w:val="16"/>
                <w:szCs w:val="16"/>
                <w:lang w:eastAsia="en-US"/>
              </w:rPr>
              <w:br/>
              <w:t>расходов       на</w:t>
            </w:r>
            <w:r>
              <w:rPr>
                <w:rFonts w:ascii="Times New Roman" w:hAnsi="Times New Roman" w:cs="Times New Roman"/>
                <w:sz w:val="16"/>
                <w:szCs w:val="16"/>
                <w:lang w:eastAsia="en-US"/>
              </w:rPr>
              <w:br/>
              <w:t xml:space="preserve">обслуживание     </w:t>
            </w:r>
            <w:r>
              <w:rPr>
                <w:rFonts w:ascii="Times New Roman" w:hAnsi="Times New Roman" w:cs="Times New Roman"/>
                <w:sz w:val="16"/>
                <w:szCs w:val="16"/>
                <w:lang w:eastAsia="en-US"/>
              </w:rPr>
              <w:br/>
              <w:t xml:space="preserve">муниципального </w:t>
            </w:r>
            <w:r>
              <w:rPr>
                <w:rFonts w:ascii="Times New Roman" w:hAnsi="Times New Roman" w:cs="Times New Roman"/>
                <w:sz w:val="16"/>
                <w:szCs w:val="16"/>
                <w:lang w:eastAsia="en-US"/>
              </w:rPr>
              <w:br/>
              <w:t>долга   к  общему</w:t>
            </w:r>
            <w:r>
              <w:rPr>
                <w:rFonts w:ascii="Times New Roman" w:hAnsi="Times New Roman" w:cs="Times New Roman"/>
                <w:sz w:val="16"/>
                <w:szCs w:val="16"/>
                <w:lang w:eastAsia="en-US"/>
              </w:rPr>
              <w:br/>
              <w:t xml:space="preserve">объему   расходов       </w:t>
            </w:r>
            <w:r>
              <w:rPr>
                <w:rFonts w:ascii="Times New Roman" w:hAnsi="Times New Roman" w:cs="Times New Roman"/>
                <w:sz w:val="16"/>
                <w:szCs w:val="16"/>
                <w:lang w:eastAsia="en-US"/>
              </w:rPr>
              <w:br/>
              <w:t>бюджета муниципального района,       за</w:t>
            </w:r>
            <w:r>
              <w:rPr>
                <w:rFonts w:ascii="Times New Roman" w:hAnsi="Times New Roman" w:cs="Times New Roman"/>
                <w:sz w:val="16"/>
                <w:szCs w:val="16"/>
                <w:lang w:eastAsia="en-US"/>
              </w:rPr>
              <w:br/>
              <w:t xml:space="preserve">исключением      </w:t>
            </w:r>
            <w:r>
              <w:rPr>
                <w:rFonts w:ascii="Times New Roman" w:hAnsi="Times New Roman" w:cs="Times New Roman"/>
                <w:sz w:val="16"/>
                <w:szCs w:val="16"/>
                <w:lang w:eastAsia="en-US"/>
              </w:rPr>
              <w:br/>
              <w:t>объема  расходов,</w:t>
            </w:r>
            <w:r>
              <w:rPr>
                <w:rFonts w:ascii="Times New Roman" w:hAnsi="Times New Roman" w:cs="Times New Roman"/>
                <w:sz w:val="16"/>
                <w:szCs w:val="16"/>
                <w:lang w:eastAsia="en-US"/>
              </w:rPr>
              <w:br/>
              <w:t xml:space="preserve">которые          </w:t>
            </w:r>
            <w:r>
              <w:rPr>
                <w:rFonts w:ascii="Times New Roman" w:hAnsi="Times New Roman" w:cs="Times New Roman"/>
                <w:sz w:val="16"/>
                <w:szCs w:val="16"/>
                <w:lang w:eastAsia="en-US"/>
              </w:rPr>
              <w:br/>
              <w:t>осуществляются за</w:t>
            </w:r>
            <w:r>
              <w:rPr>
                <w:rFonts w:ascii="Times New Roman" w:hAnsi="Times New Roman" w:cs="Times New Roman"/>
                <w:sz w:val="16"/>
                <w:szCs w:val="16"/>
                <w:lang w:eastAsia="en-US"/>
              </w:rPr>
              <w:br/>
              <w:t>счет   субвенций,</w:t>
            </w:r>
            <w:r>
              <w:rPr>
                <w:rFonts w:ascii="Times New Roman" w:hAnsi="Times New Roman" w:cs="Times New Roman"/>
                <w:sz w:val="16"/>
                <w:szCs w:val="16"/>
                <w:lang w:eastAsia="en-US"/>
              </w:rPr>
              <w:br/>
              <w:t xml:space="preserve">предоставляемых  </w:t>
            </w:r>
            <w:r>
              <w:rPr>
                <w:rFonts w:ascii="Times New Roman" w:hAnsi="Times New Roman" w:cs="Times New Roman"/>
                <w:sz w:val="16"/>
                <w:szCs w:val="16"/>
                <w:lang w:eastAsia="en-US"/>
              </w:rPr>
              <w:br/>
              <w:t>из   областного</w:t>
            </w:r>
            <w:r>
              <w:rPr>
                <w:rFonts w:ascii="Times New Roman" w:hAnsi="Times New Roman" w:cs="Times New Roman"/>
                <w:sz w:val="16"/>
                <w:szCs w:val="16"/>
                <w:lang w:eastAsia="en-US"/>
              </w:rPr>
              <w:br/>
              <w:t xml:space="preserve">бюджета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процентов</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15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15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15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не  </w:t>
            </w:r>
            <w:r>
              <w:rPr>
                <w:rFonts w:ascii="Courier New" w:hAnsi="Courier New" w:cs="Courier New"/>
                <w:sz w:val="16"/>
                <w:szCs w:val="16"/>
                <w:lang w:eastAsia="en-US"/>
              </w:rPr>
              <w:br/>
              <w:t xml:space="preserve">более </w:t>
            </w:r>
            <w:r>
              <w:rPr>
                <w:rFonts w:ascii="Courier New" w:hAnsi="Courier New" w:cs="Courier New"/>
                <w:sz w:val="16"/>
                <w:szCs w:val="16"/>
                <w:lang w:eastAsia="en-US"/>
              </w:rPr>
              <w:br/>
              <w:t xml:space="preserve">  15  </w:t>
            </w:r>
          </w:p>
        </w:tc>
      </w:tr>
      <w:tr w:rsidR="00721B05" w:rsidTr="00721B05">
        <w:trPr>
          <w:trHeight w:val="96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1.7.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Отсутствие       </w:t>
            </w:r>
            <w:r>
              <w:rPr>
                <w:rFonts w:ascii="Times New Roman" w:hAnsi="Times New Roman" w:cs="Times New Roman"/>
                <w:sz w:val="16"/>
                <w:szCs w:val="16"/>
                <w:lang w:eastAsia="en-US"/>
              </w:rPr>
              <w:br/>
              <w:t xml:space="preserve">просроченной     </w:t>
            </w:r>
            <w:r>
              <w:rPr>
                <w:rFonts w:ascii="Times New Roman" w:hAnsi="Times New Roman" w:cs="Times New Roman"/>
                <w:sz w:val="16"/>
                <w:szCs w:val="16"/>
                <w:lang w:eastAsia="en-US"/>
              </w:rPr>
              <w:br/>
              <w:t>задолженности  по</w:t>
            </w:r>
            <w:r>
              <w:rPr>
                <w:rFonts w:ascii="Times New Roman" w:hAnsi="Times New Roman" w:cs="Times New Roman"/>
                <w:sz w:val="16"/>
                <w:szCs w:val="16"/>
                <w:lang w:eastAsia="en-US"/>
              </w:rPr>
              <w:br/>
              <w:t>муниципальному</w:t>
            </w:r>
            <w:r>
              <w:rPr>
                <w:rFonts w:ascii="Times New Roman" w:hAnsi="Times New Roman" w:cs="Times New Roman"/>
                <w:sz w:val="16"/>
                <w:szCs w:val="16"/>
                <w:lang w:eastAsia="en-US"/>
              </w:rPr>
              <w:br/>
              <w:t xml:space="preserve">долгу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да/нет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r>
      <w:tr w:rsidR="00721B05" w:rsidTr="00721B05">
        <w:trPr>
          <w:trHeight w:val="428"/>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1.8. </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Составление      </w:t>
            </w:r>
            <w:r>
              <w:rPr>
                <w:rFonts w:ascii="Times New Roman" w:hAnsi="Times New Roman" w:cs="Times New Roman"/>
                <w:sz w:val="16"/>
                <w:szCs w:val="16"/>
                <w:lang w:eastAsia="en-US"/>
              </w:rPr>
              <w:br/>
              <w:t>годового   отчета</w:t>
            </w:r>
            <w:r>
              <w:rPr>
                <w:rFonts w:ascii="Times New Roman" w:hAnsi="Times New Roman" w:cs="Times New Roman"/>
                <w:sz w:val="16"/>
                <w:szCs w:val="16"/>
                <w:lang w:eastAsia="en-US"/>
              </w:rPr>
              <w:br/>
              <w:t xml:space="preserve">об     исполнении     </w:t>
            </w:r>
            <w:r>
              <w:rPr>
                <w:rFonts w:ascii="Times New Roman" w:hAnsi="Times New Roman" w:cs="Times New Roman"/>
                <w:sz w:val="16"/>
                <w:szCs w:val="16"/>
                <w:lang w:eastAsia="en-US"/>
              </w:rPr>
              <w:br/>
              <w:t xml:space="preserve">бюджета муниципального района в установленный    </w:t>
            </w:r>
            <w:r>
              <w:rPr>
                <w:rFonts w:ascii="Times New Roman" w:hAnsi="Times New Roman" w:cs="Times New Roman"/>
                <w:sz w:val="16"/>
                <w:szCs w:val="16"/>
                <w:lang w:eastAsia="en-US"/>
              </w:rPr>
              <w:br/>
              <w:t xml:space="preserve">срок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да/нет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c>
          <w:tcPr>
            <w:tcW w:w="1237" w:type="dxa"/>
            <w:tcBorders>
              <w:top w:val="nil"/>
              <w:left w:val="single" w:sz="4" w:space="0" w:color="auto"/>
              <w:bottom w:val="single" w:sz="4" w:space="0" w:color="auto"/>
              <w:right w:val="single" w:sz="4" w:space="0" w:color="auto"/>
            </w:tcBorders>
          </w:tcPr>
          <w:p w:rsidR="00721B05" w:rsidRDefault="00721B05" w:rsidP="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  да  </w:t>
            </w:r>
          </w:p>
        </w:tc>
      </w:tr>
      <w:tr w:rsidR="00721B05" w:rsidTr="00721B05">
        <w:trPr>
          <w:trHeight w:val="2240"/>
        </w:trPr>
        <w:tc>
          <w:tcPr>
            <w:tcW w:w="67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1.9.</w:t>
            </w:r>
          </w:p>
        </w:tc>
        <w:tc>
          <w:tcPr>
            <w:tcW w:w="2590"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Отношение        </w:t>
            </w:r>
            <w:r>
              <w:rPr>
                <w:rFonts w:ascii="Times New Roman" w:hAnsi="Times New Roman" w:cs="Times New Roman"/>
                <w:sz w:val="16"/>
                <w:szCs w:val="16"/>
                <w:lang w:eastAsia="en-US"/>
              </w:rPr>
              <w:br/>
              <w:t xml:space="preserve">фактического     </w:t>
            </w:r>
            <w:r>
              <w:rPr>
                <w:rFonts w:ascii="Times New Roman" w:hAnsi="Times New Roman" w:cs="Times New Roman"/>
                <w:sz w:val="16"/>
                <w:szCs w:val="16"/>
                <w:lang w:eastAsia="en-US"/>
              </w:rPr>
              <w:br/>
              <w:t xml:space="preserve">объема    средств     </w:t>
            </w:r>
            <w:r>
              <w:rPr>
                <w:rFonts w:ascii="Times New Roman" w:hAnsi="Times New Roman" w:cs="Times New Roman"/>
                <w:sz w:val="16"/>
                <w:szCs w:val="16"/>
                <w:lang w:eastAsia="en-US"/>
              </w:rPr>
              <w:br/>
              <w:t xml:space="preserve">бюджета муниципального района,         </w:t>
            </w:r>
            <w:r>
              <w:rPr>
                <w:rFonts w:ascii="Times New Roman" w:hAnsi="Times New Roman" w:cs="Times New Roman"/>
                <w:sz w:val="16"/>
                <w:szCs w:val="16"/>
                <w:lang w:eastAsia="en-US"/>
              </w:rPr>
              <w:br/>
              <w:t>направляемых   на</w:t>
            </w:r>
            <w:r>
              <w:rPr>
                <w:rFonts w:ascii="Times New Roman" w:hAnsi="Times New Roman" w:cs="Times New Roman"/>
                <w:sz w:val="16"/>
                <w:szCs w:val="16"/>
                <w:lang w:eastAsia="en-US"/>
              </w:rPr>
              <w:br/>
              <w:t xml:space="preserve">выравнивание     </w:t>
            </w:r>
            <w:r>
              <w:rPr>
                <w:rFonts w:ascii="Times New Roman" w:hAnsi="Times New Roman" w:cs="Times New Roman"/>
                <w:sz w:val="16"/>
                <w:szCs w:val="16"/>
                <w:lang w:eastAsia="en-US"/>
              </w:rPr>
              <w:br/>
              <w:t xml:space="preserve">бюджетной        </w:t>
            </w:r>
            <w:r>
              <w:rPr>
                <w:rFonts w:ascii="Times New Roman" w:hAnsi="Times New Roman" w:cs="Times New Roman"/>
                <w:sz w:val="16"/>
                <w:szCs w:val="16"/>
                <w:lang w:eastAsia="en-US"/>
              </w:rPr>
              <w:br/>
              <w:t xml:space="preserve">обеспеченности    </w:t>
            </w:r>
            <w:r>
              <w:rPr>
                <w:rFonts w:ascii="Times New Roman" w:hAnsi="Times New Roman" w:cs="Times New Roman"/>
                <w:sz w:val="16"/>
                <w:szCs w:val="16"/>
                <w:lang w:eastAsia="en-US"/>
              </w:rPr>
              <w:br/>
              <w:t>поселений,    к</w:t>
            </w:r>
            <w:r>
              <w:rPr>
                <w:rFonts w:ascii="Times New Roman" w:hAnsi="Times New Roman" w:cs="Times New Roman"/>
                <w:sz w:val="16"/>
                <w:szCs w:val="16"/>
                <w:lang w:eastAsia="en-US"/>
              </w:rPr>
              <w:br/>
              <w:t xml:space="preserve">утвержденному    </w:t>
            </w:r>
            <w:r>
              <w:rPr>
                <w:rFonts w:ascii="Times New Roman" w:hAnsi="Times New Roman" w:cs="Times New Roman"/>
                <w:sz w:val="16"/>
                <w:szCs w:val="16"/>
                <w:lang w:eastAsia="en-US"/>
              </w:rPr>
              <w:br/>
              <w:t xml:space="preserve">плановому        </w:t>
            </w:r>
            <w:r>
              <w:rPr>
                <w:rFonts w:ascii="Times New Roman" w:hAnsi="Times New Roman" w:cs="Times New Roman"/>
                <w:sz w:val="16"/>
                <w:szCs w:val="16"/>
                <w:lang w:eastAsia="en-US"/>
              </w:rPr>
              <w:br/>
              <w:t xml:space="preserve">значению         </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процентов</w:t>
            </w:r>
          </w:p>
        </w:tc>
        <w:tc>
          <w:tcPr>
            <w:tcW w:w="1276"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c>
          <w:tcPr>
            <w:tcW w:w="113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c>
          <w:tcPr>
            <w:tcW w:w="1237"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 xml:space="preserve">100   </w:t>
            </w:r>
          </w:p>
        </w:tc>
        <w:tc>
          <w:tcPr>
            <w:tcW w:w="1237" w:type="dxa"/>
            <w:tcBorders>
              <w:top w:val="nil"/>
              <w:left w:val="single" w:sz="4" w:space="0" w:color="auto"/>
              <w:bottom w:val="single" w:sz="4" w:space="0" w:color="auto"/>
              <w:right w:val="single" w:sz="4" w:space="0" w:color="auto"/>
            </w:tcBorders>
          </w:tcPr>
          <w:p w:rsidR="00721B05" w:rsidRDefault="00721B05">
            <w:pPr>
              <w:pStyle w:val="ConsPlusCell"/>
              <w:spacing w:line="276" w:lineRule="auto"/>
              <w:rPr>
                <w:rFonts w:ascii="Courier New" w:hAnsi="Courier New" w:cs="Courier New"/>
                <w:sz w:val="16"/>
                <w:szCs w:val="16"/>
                <w:lang w:eastAsia="en-US"/>
              </w:rPr>
            </w:pPr>
            <w:r>
              <w:rPr>
                <w:rFonts w:ascii="Courier New" w:hAnsi="Courier New" w:cs="Courier New"/>
                <w:sz w:val="16"/>
                <w:szCs w:val="16"/>
                <w:lang w:eastAsia="en-US"/>
              </w:rPr>
              <w:t>100</w:t>
            </w:r>
          </w:p>
        </w:tc>
      </w:tr>
    </w:tbl>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outlineLvl w:val="1"/>
        <w:rPr>
          <w:b/>
          <w:sz w:val="24"/>
        </w:rPr>
      </w:pPr>
    </w:p>
    <w:p w:rsidR="00721B05" w:rsidRDefault="00721B05" w:rsidP="00721B05">
      <w:pPr>
        <w:widowControl w:val="0"/>
        <w:autoSpaceDE w:val="0"/>
        <w:autoSpaceDN w:val="0"/>
        <w:adjustRightInd w:val="0"/>
        <w:spacing w:after="0" w:line="240" w:lineRule="auto"/>
        <w:jc w:val="right"/>
        <w:outlineLvl w:val="1"/>
        <w:rPr>
          <w:b/>
          <w:sz w:val="24"/>
        </w:rPr>
      </w:pPr>
      <w:r>
        <w:rPr>
          <w:b/>
          <w:sz w:val="24"/>
        </w:rPr>
        <w:lastRenderedPageBreak/>
        <w:t>Приложение N 2</w:t>
      </w:r>
    </w:p>
    <w:p w:rsidR="00721B05" w:rsidRDefault="00721B05" w:rsidP="00721B05">
      <w:pPr>
        <w:widowControl w:val="0"/>
        <w:autoSpaceDE w:val="0"/>
        <w:autoSpaceDN w:val="0"/>
        <w:adjustRightInd w:val="0"/>
        <w:spacing w:after="0" w:line="240" w:lineRule="auto"/>
        <w:jc w:val="right"/>
        <w:rPr>
          <w:b/>
          <w:sz w:val="24"/>
        </w:rPr>
      </w:pPr>
      <w:r>
        <w:rPr>
          <w:b/>
          <w:sz w:val="24"/>
        </w:rPr>
        <w:t>к Муниципальной программе</w:t>
      </w:r>
    </w:p>
    <w:p w:rsidR="00721B05" w:rsidRDefault="00721B05" w:rsidP="00721B05">
      <w:pPr>
        <w:widowControl w:val="0"/>
        <w:autoSpaceDE w:val="0"/>
        <w:autoSpaceDN w:val="0"/>
        <w:adjustRightInd w:val="0"/>
        <w:spacing w:after="0" w:line="240" w:lineRule="auto"/>
        <w:jc w:val="right"/>
        <w:rPr>
          <w:b/>
          <w:sz w:val="24"/>
        </w:rPr>
      </w:pPr>
    </w:p>
    <w:p w:rsidR="00721B05" w:rsidRDefault="00721B05" w:rsidP="00721B05">
      <w:pPr>
        <w:widowControl w:val="0"/>
        <w:autoSpaceDE w:val="0"/>
        <w:autoSpaceDN w:val="0"/>
        <w:adjustRightInd w:val="0"/>
        <w:spacing w:after="0" w:line="240" w:lineRule="auto"/>
        <w:jc w:val="center"/>
        <w:rPr>
          <w:b/>
          <w:bCs/>
          <w:sz w:val="24"/>
        </w:rPr>
      </w:pPr>
      <w:bookmarkStart w:id="5" w:name="Par954"/>
      <w:bookmarkEnd w:id="5"/>
    </w:p>
    <w:p w:rsidR="00721B05" w:rsidRDefault="00721B05" w:rsidP="00721B05">
      <w:pPr>
        <w:widowControl w:val="0"/>
        <w:autoSpaceDE w:val="0"/>
        <w:autoSpaceDN w:val="0"/>
        <w:adjustRightInd w:val="0"/>
        <w:spacing w:after="0" w:line="240" w:lineRule="auto"/>
        <w:jc w:val="center"/>
        <w:rPr>
          <w:b/>
          <w:bCs/>
          <w:sz w:val="24"/>
        </w:rPr>
      </w:pPr>
      <w:r>
        <w:rPr>
          <w:b/>
          <w:bCs/>
          <w:sz w:val="24"/>
        </w:rPr>
        <w:t>СВЕДЕНИЯ</w:t>
      </w:r>
    </w:p>
    <w:p w:rsidR="00721B05" w:rsidRDefault="00721B05" w:rsidP="00721B05">
      <w:pPr>
        <w:widowControl w:val="0"/>
        <w:autoSpaceDE w:val="0"/>
        <w:autoSpaceDN w:val="0"/>
        <w:adjustRightInd w:val="0"/>
        <w:spacing w:after="0" w:line="240" w:lineRule="auto"/>
        <w:jc w:val="center"/>
        <w:rPr>
          <w:b/>
          <w:bCs/>
          <w:sz w:val="24"/>
        </w:rPr>
      </w:pPr>
      <w:r>
        <w:rPr>
          <w:b/>
          <w:bCs/>
          <w:sz w:val="24"/>
        </w:rPr>
        <w:t>ОБ ОСНОВНЫХ МЕРАХ ПРАВОВОГО РЕГУЛИРОВАНИЯ</w:t>
      </w:r>
    </w:p>
    <w:p w:rsidR="00721B05" w:rsidRDefault="00721B05" w:rsidP="00721B05">
      <w:pPr>
        <w:widowControl w:val="0"/>
        <w:autoSpaceDE w:val="0"/>
        <w:autoSpaceDN w:val="0"/>
        <w:adjustRightInd w:val="0"/>
        <w:spacing w:after="0" w:line="240" w:lineRule="auto"/>
        <w:jc w:val="center"/>
        <w:rPr>
          <w:b/>
          <w:bCs/>
          <w:sz w:val="24"/>
        </w:rPr>
      </w:pPr>
      <w:r>
        <w:rPr>
          <w:b/>
          <w:bCs/>
          <w:sz w:val="24"/>
        </w:rPr>
        <w:t>В СФЕРЕ РЕАЛИЗАЦИИ МУНИЦИПАЛЬНОЙ ПРОГРАММЫ</w:t>
      </w:r>
    </w:p>
    <w:p w:rsidR="00721B05" w:rsidRDefault="00721B05" w:rsidP="00721B05">
      <w:pPr>
        <w:widowControl w:val="0"/>
        <w:autoSpaceDE w:val="0"/>
        <w:autoSpaceDN w:val="0"/>
        <w:adjustRightInd w:val="0"/>
        <w:spacing w:after="0" w:line="240" w:lineRule="auto"/>
        <w:jc w:val="center"/>
        <w:rPr>
          <w:rFonts w:ascii="Calibri" w:hAnsi="Calibri" w:cs="Calibri"/>
        </w:rPr>
      </w:pPr>
    </w:p>
    <w:tbl>
      <w:tblPr>
        <w:tblW w:w="0" w:type="auto"/>
        <w:tblInd w:w="75" w:type="dxa"/>
        <w:tblLayout w:type="fixed"/>
        <w:tblCellMar>
          <w:left w:w="75" w:type="dxa"/>
          <w:right w:w="75" w:type="dxa"/>
        </w:tblCellMar>
        <w:tblLook w:val="04A0" w:firstRow="1" w:lastRow="0" w:firstColumn="1" w:lastColumn="0" w:noHBand="0" w:noVBand="1"/>
      </w:tblPr>
      <w:tblGrid>
        <w:gridCol w:w="585"/>
        <w:gridCol w:w="1755"/>
        <w:gridCol w:w="3159"/>
        <w:gridCol w:w="1989"/>
        <w:gridCol w:w="1755"/>
      </w:tblGrid>
      <w:tr w:rsidR="00721B05" w:rsidTr="00721B05">
        <w:trPr>
          <w:trHeight w:val="1000"/>
        </w:trPr>
        <w:tc>
          <w:tcPr>
            <w:tcW w:w="585" w:type="dxa"/>
            <w:tcBorders>
              <w:top w:val="single" w:sz="4" w:space="0" w:color="auto"/>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 N </w:t>
            </w:r>
            <w:r>
              <w:rPr>
                <w:rFonts w:ascii="Times New Roman" w:hAnsi="Times New Roman" w:cs="Times New Roman"/>
                <w:sz w:val="20"/>
                <w:szCs w:val="20"/>
                <w:lang w:eastAsia="en-US"/>
              </w:rPr>
              <w:br/>
            </w:r>
            <w:proofErr w:type="gramStart"/>
            <w:r>
              <w:rPr>
                <w:rFonts w:ascii="Times New Roman" w:hAnsi="Times New Roman" w:cs="Times New Roman"/>
                <w:sz w:val="20"/>
                <w:szCs w:val="20"/>
                <w:lang w:eastAsia="en-US"/>
              </w:rPr>
              <w:t>п</w:t>
            </w:r>
            <w:proofErr w:type="gramEnd"/>
            <w:r>
              <w:rPr>
                <w:rFonts w:ascii="Times New Roman" w:hAnsi="Times New Roman" w:cs="Times New Roman"/>
                <w:sz w:val="20"/>
                <w:szCs w:val="20"/>
                <w:lang w:eastAsia="en-US"/>
              </w:rPr>
              <w:t>/п</w:t>
            </w:r>
          </w:p>
        </w:tc>
        <w:tc>
          <w:tcPr>
            <w:tcW w:w="1755" w:type="dxa"/>
            <w:tcBorders>
              <w:top w:val="single" w:sz="4" w:space="0" w:color="auto"/>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Вид правового</w:t>
            </w:r>
            <w:r>
              <w:rPr>
                <w:rFonts w:ascii="Times New Roman" w:hAnsi="Times New Roman" w:cs="Times New Roman"/>
                <w:sz w:val="20"/>
                <w:szCs w:val="20"/>
                <w:lang w:eastAsia="en-US"/>
              </w:rPr>
              <w:br/>
              <w:t xml:space="preserve">    акта     </w:t>
            </w:r>
          </w:p>
        </w:tc>
        <w:tc>
          <w:tcPr>
            <w:tcW w:w="3159" w:type="dxa"/>
            <w:tcBorders>
              <w:top w:val="single" w:sz="4" w:space="0" w:color="auto"/>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   Основные положения    </w:t>
            </w:r>
            <w:r>
              <w:rPr>
                <w:rFonts w:ascii="Times New Roman" w:hAnsi="Times New Roman" w:cs="Times New Roman"/>
                <w:sz w:val="20"/>
                <w:szCs w:val="20"/>
                <w:lang w:eastAsia="en-US"/>
              </w:rPr>
              <w:br/>
              <w:t xml:space="preserve">     правового акта      </w:t>
            </w:r>
          </w:p>
        </w:tc>
        <w:tc>
          <w:tcPr>
            <w:tcW w:w="1989" w:type="dxa"/>
            <w:tcBorders>
              <w:top w:val="single" w:sz="4" w:space="0" w:color="auto"/>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 Ответственный </w:t>
            </w:r>
            <w:r>
              <w:rPr>
                <w:rFonts w:ascii="Times New Roman" w:hAnsi="Times New Roman" w:cs="Times New Roman"/>
                <w:sz w:val="20"/>
                <w:szCs w:val="20"/>
                <w:lang w:eastAsia="en-US"/>
              </w:rPr>
              <w:br/>
              <w:t xml:space="preserve">  исполнитель  </w:t>
            </w:r>
            <w:r>
              <w:rPr>
                <w:rFonts w:ascii="Times New Roman" w:hAnsi="Times New Roman" w:cs="Times New Roman"/>
                <w:sz w:val="20"/>
                <w:szCs w:val="20"/>
                <w:lang w:eastAsia="en-US"/>
              </w:rPr>
              <w:br/>
              <w:t>и соисполнители</w:t>
            </w:r>
          </w:p>
        </w:tc>
        <w:tc>
          <w:tcPr>
            <w:tcW w:w="1755" w:type="dxa"/>
            <w:tcBorders>
              <w:top w:val="single" w:sz="4" w:space="0" w:color="auto"/>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  Ожидаемые  </w:t>
            </w:r>
            <w:r>
              <w:rPr>
                <w:rFonts w:ascii="Times New Roman" w:hAnsi="Times New Roman" w:cs="Times New Roman"/>
                <w:sz w:val="20"/>
                <w:szCs w:val="20"/>
                <w:lang w:eastAsia="en-US"/>
              </w:rPr>
              <w:br/>
              <w:t xml:space="preserve">    сроки    </w:t>
            </w:r>
            <w:r>
              <w:rPr>
                <w:rFonts w:ascii="Times New Roman" w:hAnsi="Times New Roman" w:cs="Times New Roman"/>
                <w:sz w:val="20"/>
                <w:szCs w:val="20"/>
                <w:lang w:eastAsia="en-US"/>
              </w:rPr>
              <w:br/>
              <w:t xml:space="preserve">  принятия   </w:t>
            </w:r>
            <w:r>
              <w:rPr>
                <w:rFonts w:ascii="Times New Roman" w:hAnsi="Times New Roman" w:cs="Times New Roman"/>
                <w:sz w:val="20"/>
                <w:szCs w:val="20"/>
                <w:lang w:eastAsia="en-US"/>
              </w:rPr>
              <w:br/>
              <w:t xml:space="preserve">  правового  </w:t>
            </w:r>
            <w:r>
              <w:rPr>
                <w:rFonts w:ascii="Times New Roman" w:hAnsi="Times New Roman" w:cs="Times New Roman"/>
                <w:sz w:val="20"/>
                <w:szCs w:val="20"/>
                <w:lang w:eastAsia="en-US"/>
              </w:rPr>
              <w:br/>
              <w:t xml:space="preserve">    акта     </w:t>
            </w:r>
          </w:p>
        </w:tc>
      </w:tr>
      <w:tr w:rsidR="00721B05" w:rsidTr="00721B05">
        <w:trPr>
          <w:trHeight w:val="2129"/>
        </w:trPr>
        <w:tc>
          <w:tcPr>
            <w:tcW w:w="58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1. </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Решение Собрания Представителей</w:t>
            </w:r>
          </w:p>
        </w:tc>
        <w:tc>
          <w:tcPr>
            <w:tcW w:w="315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Решение о  бюджете муниципального района на </w:t>
            </w:r>
            <w:proofErr w:type="gramStart"/>
            <w:r>
              <w:rPr>
                <w:rFonts w:ascii="Times New Roman" w:hAnsi="Times New Roman" w:cs="Times New Roman"/>
                <w:sz w:val="20"/>
                <w:szCs w:val="20"/>
                <w:lang w:eastAsia="en-US"/>
              </w:rPr>
              <w:t>очередной</w:t>
            </w:r>
            <w:proofErr w:type="gramEnd"/>
            <w:r>
              <w:rPr>
                <w:rFonts w:ascii="Times New Roman" w:hAnsi="Times New Roman" w:cs="Times New Roman"/>
                <w:sz w:val="20"/>
                <w:szCs w:val="20"/>
                <w:lang w:eastAsia="en-US"/>
              </w:rPr>
              <w:t xml:space="preserve"> </w:t>
            </w:r>
          </w:p>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финансовый  год</w:t>
            </w:r>
            <w:r>
              <w:rPr>
                <w:rFonts w:ascii="Times New Roman" w:hAnsi="Times New Roman" w:cs="Times New Roman"/>
                <w:sz w:val="20"/>
                <w:szCs w:val="20"/>
                <w:lang w:eastAsia="en-US"/>
              </w:rPr>
              <w:br/>
              <w:t>и  на   плановый   период</w:t>
            </w:r>
            <w:r>
              <w:rPr>
                <w:rFonts w:ascii="Times New Roman" w:hAnsi="Times New Roman" w:cs="Times New Roman"/>
                <w:sz w:val="20"/>
                <w:szCs w:val="20"/>
                <w:lang w:eastAsia="en-US"/>
              </w:rPr>
              <w:br/>
              <w:t>утверждаются      доходы,</w:t>
            </w:r>
            <w:r>
              <w:rPr>
                <w:rFonts w:ascii="Times New Roman" w:hAnsi="Times New Roman" w:cs="Times New Roman"/>
                <w:sz w:val="20"/>
                <w:szCs w:val="20"/>
                <w:lang w:eastAsia="en-US"/>
              </w:rPr>
              <w:br/>
              <w:t>расходы    и    источники</w:t>
            </w:r>
            <w:r>
              <w:rPr>
                <w:rFonts w:ascii="Times New Roman" w:hAnsi="Times New Roman" w:cs="Times New Roman"/>
                <w:sz w:val="20"/>
                <w:szCs w:val="20"/>
                <w:lang w:eastAsia="en-US"/>
              </w:rPr>
              <w:br/>
              <w:t>финансирования   дефицита   бюджета  муниципального района на</w:t>
            </w:r>
            <w:r>
              <w:rPr>
                <w:rFonts w:ascii="Times New Roman" w:hAnsi="Times New Roman" w:cs="Times New Roman"/>
                <w:sz w:val="20"/>
                <w:szCs w:val="20"/>
                <w:lang w:eastAsia="en-US"/>
              </w:rPr>
              <w:br/>
              <w:t>очередной финансовый  год</w:t>
            </w:r>
            <w:r>
              <w:rPr>
                <w:rFonts w:ascii="Times New Roman" w:hAnsi="Times New Roman" w:cs="Times New Roman"/>
                <w:sz w:val="20"/>
                <w:szCs w:val="20"/>
                <w:lang w:eastAsia="en-US"/>
              </w:rPr>
              <w:br/>
              <w:t>и  на  плановый   период,</w:t>
            </w:r>
            <w:r>
              <w:rPr>
                <w:rFonts w:ascii="Times New Roman" w:hAnsi="Times New Roman" w:cs="Times New Roman"/>
                <w:sz w:val="20"/>
                <w:szCs w:val="20"/>
                <w:lang w:eastAsia="en-US"/>
              </w:rPr>
              <w:br/>
              <w:t xml:space="preserve">распределение            </w:t>
            </w:r>
            <w:r>
              <w:rPr>
                <w:rFonts w:ascii="Times New Roman" w:hAnsi="Times New Roman" w:cs="Times New Roman"/>
                <w:sz w:val="20"/>
                <w:szCs w:val="20"/>
                <w:lang w:eastAsia="en-US"/>
              </w:rPr>
              <w:br/>
              <w:t>межбюджетных  трансфертов</w:t>
            </w:r>
            <w:r>
              <w:rPr>
                <w:rFonts w:ascii="Times New Roman" w:hAnsi="Times New Roman" w:cs="Times New Roman"/>
                <w:sz w:val="20"/>
                <w:szCs w:val="20"/>
                <w:lang w:eastAsia="en-US"/>
              </w:rPr>
              <w:br/>
              <w:t>бюджетам    муниципальных</w:t>
            </w:r>
            <w:r>
              <w:rPr>
                <w:rFonts w:ascii="Times New Roman" w:hAnsi="Times New Roman" w:cs="Times New Roman"/>
                <w:sz w:val="20"/>
                <w:szCs w:val="20"/>
                <w:lang w:eastAsia="en-US"/>
              </w:rPr>
              <w:br/>
              <w:t>образований      района.</w:t>
            </w:r>
            <w:r>
              <w:rPr>
                <w:rFonts w:ascii="Times New Roman" w:hAnsi="Times New Roman" w:cs="Times New Roman"/>
                <w:sz w:val="20"/>
                <w:szCs w:val="20"/>
                <w:lang w:eastAsia="en-US"/>
              </w:rPr>
              <w:br/>
              <w:t xml:space="preserve">Принятие Решения создает необходимую    финансовую основу  для  деятельности органов    местного самоуправления района по реализации        целевых программ,  инвестиционных проектов,     обеспечения социальных       гарантий населению                </w:t>
            </w:r>
          </w:p>
        </w:tc>
        <w:tc>
          <w:tcPr>
            <w:tcW w:w="198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Управление</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ежегодно,  IV</w:t>
            </w:r>
            <w:r>
              <w:rPr>
                <w:rFonts w:ascii="Times New Roman" w:hAnsi="Times New Roman" w:cs="Times New Roman"/>
                <w:sz w:val="20"/>
                <w:szCs w:val="20"/>
                <w:lang w:eastAsia="en-US"/>
              </w:rPr>
              <w:br/>
              <w:t xml:space="preserve">квартал      </w:t>
            </w:r>
          </w:p>
        </w:tc>
      </w:tr>
      <w:tr w:rsidR="00721B05" w:rsidTr="00721B05">
        <w:trPr>
          <w:trHeight w:val="1247"/>
        </w:trPr>
        <w:tc>
          <w:tcPr>
            <w:tcW w:w="58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2. </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Решение Собрания Представителей</w:t>
            </w:r>
          </w:p>
        </w:tc>
        <w:tc>
          <w:tcPr>
            <w:tcW w:w="315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В     ходе     исполнения   бюджета муниципального района    с учетом        поступлений доходов    в    бюджет муниципального района принимается  решение о внесении   изменений    в решение </w:t>
            </w:r>
            <w:r>
              <w:rPr>
                <w:rFonts w:ascii="Times New Roman" w:hAnsi="Times New Roman" w:cs="Times New Roman"/>
                <w:sz w:val="20"/>
                <w:szCs w:val="20"/>
                <w:lang w:eastAsia="en-US"/>
              </w:rPr>
              <w:br/>
              <w:t>о  бюджете муниципального района на очередной финансовый  год и на плановый период. При</w:t>
            </w:r>
            <w:r>
              <w:rPr>
                <w:rFonts w:ascii="Times New Roman" w:hAnsi="Times New Roman" w:cs="Times New Roman"/>
                <w:sz w:val="20"/>
                <w:szCs w:val="20"/>
                <w:lang w:eastAsia="en-US"/>
              </w:rPr>
              <w:br/>
              <w:t>этом    предусматриваются</w:t>
            </w:r>
            <w:r>
              <w:rPr>
                <w:rFonts w:ascii="Times New Roman" w:hAnsi="Times New Roman" w:cs="Times New Roman"/>
                <w:sz w:val="20"/>
                <w:szCs w:val="20"/>
                <w:lang w:eastAsia="en-US"/>
              </w:rPr>
              <w:br/>
              <w:t>уточнения        основных</w:t>
            </w:r>
            <w:r>
              <w:rPr>
                <w:rFonts w:ascii="Times New Roman" w:hAnsi="Times New Roman" w:cs="Times New Roman"/>
                <w:sz w:val="20"/>
                <w:szCs w:val="20"/>
                <w:lang w:eastAsia="en-US"/>
              </w:rPr>
              <w:br/>
              <w:t>параметров бюджета муниципального района,   изменения   по</w:t>
            </w:r>
            <w:r>
              <w:rPr>
                <w:rFonts w:ascii="Times New Roman" w:hAnsi="Times New Roman" w:cs="Times New Roman"/>
                <w:sz w:val="20"/>
                <w:szCs w:val="20"/>
                <w:lang w:eastAsia="en-US"/>
              </w:rPr>
              <w:br/>
              <w:t>отдельным кодам  расходов</w:t>
            </w:r>
            <w:r>
              <w:rPr>
                <w:rFonts w:ascii="Times New Roman" w:hAnsi="Times New Roman" w:cs="Times New Roman"/>
                <w:sz w:val="20"/>
                <w:szCs w:val="20"/>
                <w:lang w:eastAsia="en-US"/>
              </w:rPr>
              <w:br/>
              <w:t>и   доходов,   источников</w:t>
            </w:r>
            <w:r>
              <w:rPr>
                <w:rFonts w:ascii="Times New Roman" w:hAnsi="Times New Roman" w:cs="Times New Roman"/>
                <w:sz w:val="20"/>
                <w:szCs w:val="20"/>
                <w:lang w:eastAsia="en-US"/>
              </w:rPr>
              <w:br/>
            </w:r>
            <w:r>
              <w:rPr>
                <w:rFonts w:ascii="Times New Roman" w:hAnsi="Times New Roman" w:cs="Times New Roman"/>
                <w:sz w:val="20"/>
                <w:szCs w:val="20"/>
                <w:lang w:eastAsia="en-US"/>
              </w:rPr>
              <w:lastRenderedPageBreak/>
              <w:t>финансирования   дефицита</w:t>
            </w:r>
            <w:r>
              <w:rPr>
                <w:rFonts w:ascii="Times New Roman" w:hAnsi="Times New Roman" w:cs="Times New Roman"/>
                <w:sz w:val="20"/>
                <w:szCs w:val="20"/>
                <w:lang w:eastAsia="en-US"/>
              </w:rPr>
              <w:br/>
              <w:t xml:space="preserve">бюджета муниципального района      </w:t>
            </w:r>
          </w:p>
        </w:tc>
        <w:tc>
          <w:tcPr>
            <w:tcW w:w="198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Управление</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ежегодно,  по</w:t>
            </w:r>
            <w:r>
              <w:rPr>
                <w:rFonts w:ascii="Times New Roman" w:hAnsi="Times New Roman" w:cs="Times New Roman"/>
                <w:sz w:val="20"/>
                <w:szCs w:val="20"/>
                <w:lang w:eastAsia="en-US"/>
              </w:rPr>
              <w:br/>
              <w:t xml:space="preserve">мере         </w:t>
            </w:r>
            <w:r>
              <w:rPr>
                <w:rFonts w:ascii="Times New Roman" w:hAnsi="Times New Roman" w:cs="Times New Roman"/>
                <w:sz w:val="20"/>
                <w:szCs w:val="20"/>
                <w:lang w:eastAsia="en-US"/>
              </w:rPr>
              <w:br/>
              <w:t>необходимости</w:t>
            </w:r>
          </w:p>
        </w:tc>
      </w:tr>
      <w:tr w:rsidR="00721B05" w:rsidTr="00721B05">
        <w:trPr>
          <w:trHeight w:val="1600"/>
        </w:trPr>
        <w:tc>
          <w:tcPr>
            <w:tcW w:w="58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3. </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color w:val="FF0000"/>
                <w:sz w:val="20"/>
                <w:szCs w:val="20"/>
                <w:lang w:eastAsia="en-US"/>
              </w:rPr>
            </w:pPr>
            <w:r>
              <w:rPr>
                <w:rFonts w:ascii="Times New Roman" w:hAnsi="Times New Roman" w:cs="Times New Roman"/>
                <w:sz w:val="20"/>
                <w:szCs w:val="20"/>
                <w:lang w:eastAsia="en-US"/>
              </w:rPr>
              <w:t>Решение Собрания Представителей</w:t>
            </w:r>
          </w:p>
        </w:tc>
        <w:tc>
          <w:tcPr>
            <w:tcW w:w="315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Решением об исполнении  бюджета муниципального района   за    отчетный</w:t>
            </w:r>
            <w:r>
              <w:rPr>
                <w:rFonts w:ascii="Times New Roman" w:hAnsi="Times New Roman" w:cs="Times New Roman"/>
                <w:sz w:val="20"/>
                <w:szCs w:val="20"/>
                <w:lang w:eastAsia="en-US"/>
              </w:rPr>
              <w:br/>
              <w:t>финансовый            год</w:t>
            </w:r>
            <w:r>
              <w:rPr>
                <w:rFonts w:ascii="Times New Roman" w:hAnsi="Times New Roman" w:cs="Times New Roman"/>
                <w:sz w:val="20"/>
                <w:szCs w:val="20"/>
                <w:lang w:eastAsia="en-US"/>
              </w:rPr>
              <w:br/>
              <w:t>утверждается   отчет   об</w:t>
            </w:r>
            <w:r>
              <w:rPr>
                <w:rFonts w:ascii="Times New Roman" w:hAnsi="Times New Roman" w:cs="Times New Roman"/>
                <w:sz w:val="20"/>
                <w:szCs w:val="20"/>
                <w:lang w:eastAsia="en-US"/>
              </w:rPr>
              <w:br/>
              <w:t xml:space="preserve">исполнении     бюджета муниципального района   за    отчетный финансовый год           </w:t>
            </w:r>
          </w:p>
        </w:tc>
        <w:tc>
          <w:tcPr>
            <w:tcW w:w="198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Управление</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ежегодно,  II</w:t>
            </w:r>
            <w:r>
              <w:rPr>
                <w:rFonts w:ascii="Times New Roman" w:hAnsi="Times New Roman" w:cs="Times New Roman"/>
                <w:sz w:val="20"/>
                <w:szCs w:val="20"/>
                <w:lang w:eastAsia="en-US"/>
              </w:rPr>
              <w:br/>
              <w:t xml:space="preserve">квартал      </w:t>
            </w:r>
          </w:p>
        </w:tc>
      </w:tr>
      <w:tr w:rsidR="00721B05" w:rsidTr="00721B05">
        <w:trPr>
          <w:trHeight w:val="4600"/>
        </w:trPr>
        <w:tc>
          <w:tcPr>
            <w:tcW w:w="58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4.</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Постановление</w:t>
            </w:r>
            <w:r>
              <w:rPr>
                <w:rFonts w:ascii="Times New Roman" w:hAnsi="Times New Roman" w:cs="Times New Roman"/>
                <w:sz w:val="20"/>
                <w:szCs w:val="20"/>
                <w:lang w:eastAsia="en-US"/>
              </w:rPr>
              <w:br/>
              <w:t xml:space="preserve">администрации </w:t>
            </w:r>
          </w:p>
        </w:tc>
        <w:tc>
          <w:tcPr>
            <w:tcW w:w="315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Постановлением администрации </w:t>
            </w:r>
            <w:r>
              <w:rPr>
                <w:rFonts w:ascii="Times New Roman" w:hAnsi="Times New Roman" w:cs="Times New Roman"/>
                <w:sz w:val="20"/>
                <w:szCs w:val="20"/>
                <w:lang w:eastAsia="en-US"/>
              </w:rPr>
              <w:br/>
              <w:t>"Об  утверждении объема оказываемых муниципальных     услуг (выполняемых работ)   в разрезе главных</w:t>
            </w:r>
            <w:r>
              <w:rPr>
                <w:rFonts w:ascii="Times New Roman" w:hAnsi="Times New Roman" w:cs="Times New Roman"/>
                <w:sz w:val="20"/>
                <w:szCs w:val="20"/>
                <w:lang w:eastAsia="en-US"/>
              </w:rPr>
              <w:br/>
              <w:t>распорядителей  бюджетных</w:t>
            </w:r>
            <w:r>
              <w:rPr>
                <w:rFonts w:ascii="Times New Roman" w:hAnsi="Times New Roman" w:cs="Times New Roman"/>
                <w:sz w:val="20"/>
                <w:szCs w:val="20"/>
                <w:lang w:eastAsia="en-US"/>
              </w:rPr>
              <w:br/>
              <w:t>средств бюджета муниципального района   на очередной</w:t>
            </w:r>
            <w:r>
              <w:rPr>
                <w:rFonts w:ascii="Times New Roman" w:hAnsi="Times New Roman" w:cs="Times New Roman"/>
                <w:sz w:val="20"/>
                <w:szCs w:val="20"/>
                <w:lang w:eastAsia="en-US"/>
              </w:rPr>
              <w:br/>
              <w:t>финансовый   год   и   на</w:t>
            </w:r>
            <w:r>
              <w:rPr>
                <w:rFonts w:ascii="Times New Roman" w:hAnsi="Times New Roman" w:cs="Times New Roman"/>
                <w:sz w:val="20"/>
                <w:szCs w:val="20"/>
                <w:lang w:eastAsia="en-US"/>
              </w:rPr>
              <w:br/>
              <w:t>плановый          период"</w:t>
            </w:r>
            <w:r>
              <w:rPr>
                <w:rFonts w:ascii="Times New Roman" w:hAnsi="Times New Roman" w:cs="Times New Roman"/>
                <w:sz w:val="20"/>
                <w:szCs w:val="20"/>
                <w:lang w:eastAsia="en-US"/>
              </w:rPr>
              <w:br/>
              <w:t>утверждаются  показатели,</w:t>
            </w:r>
            <w:r>
              <w:rPr>
                <w:rFonts w:ascii="Times New Roman" w:hAnsi="Times New Roman" w:cs="Times New Roman"/>
                <w:sz w:val="20"/>
                <w:szCs w:val="20"/>
                <w:lang w:eastAsia="en-US"/>
              </w:rPr>
              <w:br/>
              <w:t>характеризующие     объем</w:t>
            </w:r>
            <w:r>
              <w:rPr>
                <w:rFonts w:ascii="Times New Roman" w:hAnsi="Times New Roman" w:cs="Times New Roman"/>
                <w:sz w:val="20"/>
                <w:szCs w:val="20"/>
                <w:lang w:eastAsia="en-US"/>
              </w:rPr>
              <w:br/>
              <w:t xml:space="preserve">оказываемых муниципальных         </w:t>
            </w:r>
            <w:r>
              <w:rPr>
                <w:rFonts w:ascii="Times New Roman" w:hAnsi="Times New Roman" w:cs="Times New Roman"/>
                <w:sz w:val="20"/>
                <w:szCs w:val="20"/>
                <w:lang w:eastAsia="en-US"/>
              </w:rPr>
              <w:br/>
              <w:t xml:space="preserve"> услу</w:t>
            </w:r>
            <w:proofErr w:type="gramStart"/>
            <w:r>
              <w:rPr>
                <w:rFonts w:ascii="Times New Roman" w:hAnsi="Times New Roman" w:cs="Times New Roman"/>
                <w:sz w:val="20"/>
                <w:szCs w:val="20"/>
                <w:lang w:eastAsia="en-US"/>
              </w:rPr>
              <w:t>г(</w:t>
            </w:r>
            <w:proofErr w:type="gramEnd"/>
            <w:r>
              <w:rPr>
                <w:rFonts w:ascii="Times New Roman" w:hAnsi="Times New Roman" w:cs="Times New Roman"/>
                <w:sz w:val="20"/>
                <w:szCs w:val="20"/>
                <w:lang w:eastAsia="en-US"/>
              </w:rPr>
              <w:t>выполняемых работ),необходимые    для</w:t>
            </w:r>
            <w:r>
              <w:rPr>
                <w:rFonts w:ascii="Times New Roman" w:hAnsi="Times New Roman" w:cs="Times New Roman"/>
                <w:sz w:val="20"/>
                <w:szCs w:val="20"/>
                <w:lang w:eastAsia="en-US"/>
              </w:rPr>
              <w:br/>
              <w:t>планирования    бюджетных</w:t>
            </w:r>
            <w:r>
              <w:rPr>
                <w:rFonts w:ascii="Times New Roman" w:hAnsi="Times New Roman" w:cs="Times New Roman"/>
                <w:sz w:val="20"/>
                <w:szCs w:val="20"/>
                <w:lang w:eastAsia="en-US"/>
              </w:rPr>
              <w:br/>
              <w:t>ассигнований           по муниципальным  услугам</w:t>
            </w:r>
            <w:r>
              <w:rPr>
                <w:rFonts w:ascii="Times New Roman" w:hAnsi="Times New Roman" w:cs="Times New Roman"/>
                <w:sz w:val="20"/>
                <w:szCs w:val="20"/>
                <w:lang w:eastAsia="en-US"/>
              </w:rPr>
              <w:br/>
              <w:t>при          формировании</w:t>
            </w:r>
            <w:r>
              <w:rPr>
                <w:rFonts w:ascii="Times New Roman" w:hAnsi="Times New Roman" w:cs="Times New Roman"/>
                <w:sz w:val="20"/>
                <w:szCs w:val="20"/>
                <w:lang w:eastAsia="en-US"/>
              </w:rPr>
              <w:br/>
              <w:t xml:space="preserve">бюджета муниципального района      </w:t>
            </w:r>
          </w:p>
        </w:tc>
        <w:tc>
          <w:tcPr>
            <w:tcW w:w="1989"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Управление</w:t>
            </w:r>
          </w:p>
        </w:tc>
        <w:tc>
          <w:tcPr>
            <w:tcW w:w="1755" w:type="dxa"/>
            <w:tcBorders>
              <w:top w:val="nil"/>
              <w:left w:val="single" w:sz="4" w:space="0" w:color="auto"/>
              <w:bottom w:val="single" w:sz="4" w:space="0" w:color="auto"/>
              <w:right w:val="single" w:sz="4" w:space="0" w:color="auto"/>
            </w:tcBorders>
            <w:hideMark/>
          </w:tcPr>
          <w:p w:rsidR="00721B05" w:rsidRDefault="00721B05">
            <w:pPr>
              <w:pStyle w:val="ConsPlusCel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ежегодно     </w:t>
            </w:r>
          </w:p>
        </w:tc>
      </w:tr>
    </w:tbl>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widowControl w:val="0"/>
        <w:autoSpaceDE w:val="0"/>
        <w:autoSpaceDN w:val="0"/>
        <w:adjustRightInd w:val="0"/>
        <w:spacing w:after="0" w:line="240" w:lineRule="auto"/>
        <w:ind w:firstLine="540"/>
        <w:jc w:val="both"/>
        <w:rPr>
          <w:rFonts w:ascii="Calibri" w:hAnsi="Calibri" w:cs="Calibri"/>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rPr>
          <w:b/>
        </w:rPr>
      </w:pPr>
    </w:p>
    <w:p w:rsidR="00721B05" w:rsidRDefault="00721B05" w:rsidP="00721B05">
      <w:pPr>
        <w:spacing w:line="240" w:lineRule="auto"/>
        <w:jc w:val="right"/>
        <w:rPr>
          <w:b/>
        </w:rPr>
      </w:pPr>
      <w:r>
        <w:rPr>
          <w:b/>
        </w:rPr>
        <w:lastRenderedPageBreak/>
        <w:t xml:space="preserve">      Приложение № 3  </w:t>
      </w:r>
    </w:p>
    <w:p w:rsidR="00721B05" w:rsidRDefault="00721B05" w:rsidP="00721B05">
      <w:pPr>
        <w:spacing w:line="240" w:lineRule="auto"/>
        <w:jc w:val="right"/>
        <w:rPr>
          <w:b/>
        </w:rPr>
      </w:pPr>
      <w:r>
        <w:rPr>
          <w:b/>
        </w:rPr>
        <w:t xml:space="preserve">                                                                                                                                  к Муниципальной программе</w:t>
      </w:r>
    </w:p>
    <w:p w:rsidR="00721B05" w:rsidRDefault="00721B05" w:rsidP="00721B05">
      <w:pPr>
        <w:spacing w:line="240" w:lineRule="auto"/>
        <w:jc w:val="right"/>
        <w:rPr>
          <w:b/>
        </w:rPr>
      </w:pPr>
    </w:p>
    <w:p w:rsidR="00721B05" w:rsidRDefault="00721B05" w:rsidP="00721B05">
      <w:pPr>
        <w:jc w:val="center"/>
        <w:rPr>
          <w:b/>
          <w:sz w:val="24"/>
          <w:szCs w:val="24"/>
        </w:rPr>
      </w:pPr>
      <w:r>
        <w:rPr>
          <w:b/>
          <w:sz w:val="24"/>
          <w:szCs w:val="24"/>
        </w:rPr>
        <w:t>ФИНАНСОВОЕ ОБЕСПЕЧЕНИЕ</w:t>
      </w:r>
      <w:r>
        <w:rPr>
          <w:b/>
          <w:sz w:val="24"/>
          <w:szCs w:val="24"/>
        </w:rPr>
        <w:br/>
        <w:t>МУНИЦИПАЛЬНОЙ ПРОГРАММЫ ЗА СЧЕТ СРЕДСТВ                                                                      БЮДЖЕТА МУНИЦИПАЛЬНОГО РАЙОНА</w:t>
      </w:r>
    </w:p>
    <w:tbl>
      <w:tblPr>
        <w:tblStyle w:val="a3"/>
        <w:tblW w:w="9747" w:type="dxa"/>
        <w:tblInd w:w="0" w:type="dxa"/>
        <w:tblLayout w:type="fixed"/>
        <w:tblLook w:val="04A0" w:firstRow="1" w:lastRow="0" w:firstColumn="1" w:lastColumn="0" w:noHBand="0" w:noVBand="1"/>
      </w:tblPr>
      <w:tblGrid>
        <w:gridCol w:w="1526"/>
        <w:gridCol w:w="2268"/>
        <w:gridCol w:w="1843"/>
        <w:gridCol w:w="1134"/>
        <w:gridCol w:w="992"/>
        <w:gridCol w:w="992"/>
        <w:gridCol w:w="992"/>
      </w:tblGrid>
      <w:tr w:rsidR="00721B05" w:rsidTr="00721B05">
        <w:trPr>
          <w:trHeight w:val="269"/>
        </w:trPr>
        <w:tc>
          <w:tcPr>
            <w:tcW w:w="1526" w:type="dxa"/>
            <w:vMerge w:val="restart"/>
            <w:tcBorders>
              <w:top w:val="single" w:sz="4" w:space="0" w:color="auto"/>
              <w:left w:val="single" w:sz="4" w:space="0" w:color="auto"/>
              <w:bottom w:val="single" w:sz="4" w:space="0" w:color="auto"/>
              <w:right w:val="single" w:sz="4" w:space="0" w:color="auto"/>
            </w:tcBorders>
            <w:hideMark/>
          </w:tcPr>
          <w:p w:rsidR="00721B05" w:rsidRDefault="00721B05">
            <w:pPr>
              <w:jc w:val="center"/>
              <w:rPr>
                <w:b/>
              </w:rPr>
            </w:pPr>
            <w:r>
              <w:rPr>
                <w:b/>
              </w:rPr>
              <w:t>Статус</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21B05" w:rsidRDefault="00721B05">
            <w:pPr>
              <w:jc w:val="center"/>
              <w:rPr>
                <w:b/>
              </w:rPr>
            </w:pPr>
            <w:r>
              <w:rPr>
                <w:b/>
              </w:rPr>
              <w:t>Наименование муниципальной программы, подпрограммы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721B05" w:rsidRDefault="00721B05">
            <w:pPr>
              <w:jc w:val="center"/>
              <w:rPr>
                <w:b/>
              </w:rPr>
            </w:pPr>
            <w:r>
              <w:rPr>
                <w:b/>
              </w:rPr>
              <w:t>Ответственный исполнитель</w:t>
            </w:r>
          </w:p>
        </w:tc>
        <w:tc>
          <w:tcPr>
            <w:tcW w:w="4110" w:type="dxa"/>
            <w:gridSpan w:val="4"/>
            <w:tcBorders>
              <w:top w:val="single" w:sz="4" w:space="0" w:color="auto"/>
              <w:left w:val="single" w:sz="4" w:space="0" w:color="auto"/>
              <w:bottom w:val="single" w:sz="4" w:space="0" w:color="auto"/>
              <w:right w:val="single" w:sz="4" w:space="0" w:color="auto"/>
            </w:tcBorders>
          </w:tcPr>
          <w:p w:rsidR="00721B05" w:rsidRDefault="00721B05">
            <w:pPr>
              <w:jc w:val="center"/>
              <w:rPr>
                <w:b/>
              </w:rPr>
            </w:pPr>
          </w:p>
        </w:tc>
      </w:tr>
      <w:tr w:rsidR="00721B05" w:rsidTr="00721B05">
        <w:tc>
          <w:tcPr>
            <w:tcW w:w="1526"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1134" w:type="dxa"/>
            <w:tcBorders>
              <w:top w:val="single" w:sz="4" w:space="0" w:color="auto"/>
              <w:left w:val="single" w:sz="4" w:space="0" w:color="auto"/>
              <w:bottom w:val="single" w:sz="4" w:space="0" w:color="auto"/>
              <w:right w:val="single" w:sz="4" w:space="0" w:color="auto"/>
            </w:tcBorders>
            <w:hideMark/>
          </w:tcPr>
          <w:p w:rsidR="00721B05" w:rsidRDefault="00721B05" w:rsidP="00721B05">
            <w:pPr>
              <w:jc w:val="center"/>
              <w:rPr>
                <w:b/>
                <w:u w:val="single"/>
              </w:rPr>
            </w:pPr>
            <w:r>
              <w:rPr>
                <w:b/>
                <w:u w:val="single"/>
              </w:rPr>
              <w:t>Факт</w:t>
            </w:r>
          </w:p>
          <w:p w:rsidR="00721B05" w:rsidRDefault="00721B05">
            <w:pPr>
              <w:jc w:val="center"/>
              <w:rPr>
                <w:b/>
              </w:rPr>
            </w:pPr>
            <w:r>
              <w:rPr>
                <w:b/>
              </w:rPr>
              <w:t>2022</w:t>
            </w:r>
          </w:p>
          <w:p w:rsidR="00721B05" w:rsidRDefault="00721B05">
            <w:pPr>
              <w:jc w:val="center"/>
              <w:rPr>
                <w:b/>
              </w:rPr>
            </w:pPr>
            <w:r>
              <w:rPr>
                <w:b/>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721B05" w:rsidRDefault="00721B05">
            <w:pPr>
              <w:jc w:val="center"/>
              <w:rPr>
                <w:b/>
                <w:u w:val="single"/>
              </w:rPr>
            </w:pPr>
            <w:r>
              <w:rPr>
                <w:b/>
                <w:u w:val="single"/>
              </w:rPr>
              <w:t>План</w:t>
            </w:r>
          </w:p>
          <w:p w:rsidR="00721B05" w:rsidRDefault="00721B05">
            <w:pPr>
              <w:jc w:val="center"/>
              <w:rPr>
                <w:b/>
              </w:rPr>
            </w:pPr>
            <w:r>
              <w:rPr>
                <w:b/>
              </w:rPr>
              <w:t>2023 год</w:t>
            </w:r>
          </w:p>
        </w:tc>
        <w:tc>
          <w:tcPr>
            <w:tcW w:w="992" w:type="dxa"/>
            <w:tcBorders>
              <w:top w:val="single" w:sz="4" w:space="0" w:color="auto"/>
              <w:left w:val="single" w:sz="4" w:space="0" w:color="auto"/>
              <w:bottom w:val="single" w:sz="4" w:space="0" w:color="auto"/>
              <w:right w:val="single" w:sz="4" w:space="0" w:color="auto"/>
            </w:tcBorders>
            <w:hideMark/>
          </w:tcPr>
          <w:p w:rsidR="00721B05" w:rsidRDefault="00721B05">
            <w:pPr>
              <w:jc w:val="center"/>
              <w:rPr>
                <w:b/>
                <w:u w:val="single"/>
              </w:rPr>
            </w:pPr>
            <w:r>
              <w:rPr>
                <w:b/>
                <w:u w:val="single"/>
              </w:rPr>
              <w:t>План</w:t>
            </w:r>
          </w:p>
          <w:p w:rsidR="00721B05" w:rsidRDefault="00721B05">
            <w:pPr>
              <w:jc w:val="center"/>
              <w:rPr>
                <w:b/>
              </w:rPr>
            </w:pPr>
            <w:r>
              <w:rPr>
                <w:b/>
              </w:rPr>
              <w:t>2024 год</w:t>
            </w:r>
          </w:p>
        </w:tc>
        <w:tc>
          <w:tcPr>
            <w:tcW w:w="992" w:type="dxa"/>
            <w:tcBorders>
              <w:top w:val="single" w:sz="4" w:space="0" w:color="auto"/>
              <w:left w:val="single" w:sz="4" w:space="0" w:color="auto"/>
              <w:bottom w:val="single" w:sz="4" w:space="0" w:color="auto"/>
              <w:right w:val="single" w:sz="4" w:space="0" w:color="auto"/>
            </w:tcBorders>
          </w:tcPr>
          <w:p w:rsidR="00721B05" w:rsidRDefault="00721B05" w:rsidP="00721B05">
            <w:pPr>
              <w:jc w:val="center"/>
              <w:rPr>
                <w:b/>
                <w:u w:val="single"/>
              </w:rPr>
            </w:pPr>
            <w:r>
              <w:rPr>
                <w:b/>
                <w:u w:val="single"/>
              </w:rPr>
              <w:t>План</w:t>
            </w:r>
          </w:p>
          <w:p w:rsidR="00721B05" w:rsidRDefault="00721B05" w:rsidP="00721B05">
            <w:pPr>
              <w:jc w:val="center"/>
              <w:rPr>
                <w:b/>
              </w:rPr>
            </w:pPr>
            <w:r>
              <w:rPr>
                <w:b/>
              </w:rPr>
              <w:t>2025</w:t>
            </w:r>
          </w:p>
          <w:p w:rsidR="00721B05" w:rsidRDefault="00721B05" w:rsidP="00721B05">
            <w:pPr>
              <w:jc w:val="center"/>
              <w:rPr>
                <w:b/>
                <w:u w:val="single"/>
              </w:rPr>
            </w:pPr>
            <w:r>
              <w:rPr>
                <w:b/>
              </w:rPr>
              <w:t>год</w:t>
            </w:r>
          </w:p>
        </w:tc>
      </w:tr>
      <w:tr w:rsidR="00721B05" w:rsidTr="00A97C64">
        <w:trPr>
          <w:trHeight w:val="324"/>
        </w:trPr>
        <w:tc>
          <w:tcPr>
            <w:tcW w:w="1526" w:type="dxa"/>
            <w:vMerge w:val="restart"/>
            <w:tcBorders>
              <w:top w:val="single" w:sz="4" w:space="0" w:color="auto"/>
              <w:left w:val="single" w:sz="4" w:space="0" w:color="auto"/>
              <w:bottom w:val="single" w:sz="4" w:space="0" w:color="auto"/>
              <w:right w:val="single" w:sz="4" w:space="0" w:color="auto"/>
            </w:tcBorders>
            <w:hideMark/>
          </w:tcPr>
          <w:p w:rsidR="00721B05" w:rsidRDefault="00721B05">
            <w:pPr>
              <w:rPr>
                <w:b/>
              </w:rPr>
            </w:pPr>
            <w:r>
              <w:rPr>
                <w:b/>
              </w:rPr>
              <w:t>Муниципальная программа</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21B05" w:rsidRDefault="00721B05">
            <w:pPr>
              <w:rPr>
                <w:b/>
              </w:rPr>
            </w:pPr>
            <w:r>
              <w:rPr>
                <w:b/>
              </w:rPr>
              <w:t xml:space="preserve">«Управление муниципальными финансами и муниципальным долгом муниципального района </w:t>
            </w:r>
            <w:proofErr w:type="spellStart"/>
            <w:r>
              <w:rPr>
                <w:b/>
              </w:rPr>
              <w:t>Хворостянский</w:t>
            </w:r>
            <w:proofErr w:type="spellEnd"/>
            <w:r>
              <w:rPr>
                <w:b/>
              </w:rPr>
              <w:t xml:space="preserve"> Самарской области» на 2022-2025 годы</w:t>
            </w:r>
          </w:p>
        </w:tc>
        <w:tc>
          <w:tcPr>
            <w:tcW w:w="1843" w:type="dxa"/>
            <w:tcBorders>
              <w:top w:val="single" w:sz="4" w:space="0" w:color="auto"/>
              <w:left w:val="single" w:sz="4" w:space="0" w:color="auto"/>
              <w:bottom w:val="single" w:sz="4" w:space="0" w:color="auto"/>
              <w:right w:val="single" w:sz="4" w:space="0" w:color="auto"/>
            </w:tcBorders>
          </w:tcPr>
          <w:p w:rsidR="00721B05" w:rsidRDefault="00721B05">
            <w:pPr>
              <w:rPr>
                <w:b/>
              </w:rPr>
            </w:pPr>
            <w:r>
              <w:rPr>
                <w:b/>
              </w:rPr>
              <w:t xml:space="preserve">Всего:  </w:t>
            </w:r>
          </w:p>
          <w:p w:rsidR="00721B05" w:rsidRDefault="00721B05">
            <w:pPr>
              <w:rPr>
                <w:b/>
              </w:rPr>
            </w:pPr>
          </w:p>
        </w:tc>
        <w:tc>
          <w:tcPr>
            <w:tcW w:w="1134"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27 261,6</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17 663,0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4 446,0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4 446,0</w:t>
            </w:r>
          </w:p>
        </w:tc>
      </w:tr>
      <w:tr w:rsidR="00721B05" w:rsidTr="00A97C64">
        <w:trPr>
          <w:trHeight w:val="624"/>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1843" w:type="dxa"/>
            <w:tcBorders>
              <w:top w:val="single" w:sz="4" w:space="0" w:color="auto"/>
              <w:left w:val="single" w:sz="4" w:space="0" w:color="auto"/>
              <w:bottom w:val="single" w:sz="4" w:space="0" w:color="auto"/>
              <w:right w:val="single" w:sz="4" w:space="0" w:color="auto"/>
            </w:tcBorders>
            <w:hideMark/>
          </w:tcPr>
          <w:p w:rsidR="00721B05" w:rsidRDefault="00721B05">
            <w:pPr>
              <w:rPr>
                <w:b/>
              </w:rPr>
            </w:pPr>
            <w:r>
              <w:rPr>
                <w:b/>
              </w:rPr>
              <w:t>Управление финансами</w:t>
            </w:r>
          </w:p>
        </w:tc>
        <w:tc>
          <w:tcPr>
            <w:tcW w:w="1134"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26 853,5</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17 263,0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4 046,0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4 046,0</w:t>
            </w:r>
          </w:p>
        </w:tc>
      </w:tr>
      <w:tr w:rsidR="00721B05" w:rsidTr="00A97C64">
        <w:trPr>
          <w:trHeight w:val="1728"/>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21B05" w:rsidRDefault="00721B05">
            <w:pPr>
              <w:rPr>
                <w:b/>
              </w:rPr>
            </w:pPr>
          </w:p>
        </w:tc>
        <w:tc>
          <w:tcPr>
            <w:tcW w:w="1843" w:type="dxa"/>
            <w:tcBorders>
              <w:top w:val="single" w:sz="4" w:space="0" w:color="auto"/>
              <w:left w:val="single" w:sz="4" w:space="0" w:color="auto"/>
              <w:bottom w:val="single" w:sz="4" w:space="0" w:color="auto"/>
              <w:right w:val="single" w:sz="4" w:space="0" w:color="auto"/>
            </w:tcBorders>
            <w:hideMark/>
          </w:tcPr>
          <w:p w:rsidR="00721B05" w:rsidRDefault="00721B05">
            <w:pPr>
              <w:rPr>
                <w:b/>
              </w:rPr>
            </w:pPr>
            <w:r>
              <w:rPr>
                <w:b/>
              </w:rPr>
              <w:t>Администрация муниципального района</w:t>
            </w:r>
          </w:p>
        </w:tc>
        <w:tc>
          <w:tcPr>
            <w:tcW w:w="1134"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408,1</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400,0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400,0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rPr>
                <w:b/>
              </w:rPr>
            </w:pPr>
            <w:r>
              <w:rPr>
                <w:b/>
              </w:rPr>
              <w:t>400,0</w:t>
            </w:r>
          </w:p>
        </w:tc>
      </w:tr>
      <w:tr w:rsidR="00721B05" w:rsidTr="00A97C64">
        <w:tc>
          <w:tcPr>
            <w:tcW w:w="1526" w:type="dxa"/>
            <w:tcBorders>
              <w:top w:val="single" w:sz="4" w:space="0" w:color="auto"/>
              <w:left w:val="single" w:sz="4" w:space="0" w:color="auto"/>
              <w:bottom w:val="single" w:sz="4" w:space="0" w:color="auto"/>
              <w:right w:val="single" w:sz="4" w:space="0" w:color="auto"/>
            </w:tcBorders>
            <w:hideMark/>
          </w:tcPr>
          <w:p w:rsidR="00721B05" w:rsidRDefault="00721B05">
            <w:r>
              <w:t>-мероприятие</w:t>
            </w:r>
          </w:p>
        </w:tc>
        <w:tc>
          <w:tcPr>
            <w:tcW w:w="2268" w:type="dxa"/>
            <w:tcBorders>
              <w:top w:val="single" w:sz="4" w:space="0" w:color="auto"/>
              <w:left w:val="single" w:sz="4" w:space="0" w:color="auto"/>
              <w:bottom w:val="single" w:sz="4" w:space="0" w:color="auto"/>
              <w:right w:val="single" w:sz="4" w:space="0" w:color="auto"/>
            </w:tcBorders>
            <w:hideMark/>
          </w:tcPr>
          <w:p w:rsidR="00721B05" w:rsidRDefault="00721B05">
            <w:r>
              <w:t>«Совершенствование управления муниципальным долгом»</w:t>
            </w:r>
          </w:p>
        </w:tc>
        <w:tc>
          <w:tcPr>
            <w:tcW w:w="1843" w:type="dxa"/>
            <w:tcBorders>
              <w:top w:val="single" w:sz="4" w:space="0" w:color="auto"/>
              <w:left w:val="single" w:sz="4" w:space="0" w:color="auto"/>
              <w:bottom w:val="single" w:sz="4" w:space="0" w:color="auto"/>
              <w:right w:val="single" w:sz="4" w:space="0" w:color="auto"/>
            </w:tcBorders>
            <w:hideMark/>
          </w:tcPr>
          <w:p w:rsidR="00721B05" w:rsidRDefault="00721B05">
            <w:r>
              <w:t>Администрация муниципального района</w:t>
            </w:r>
          </w:p>
        </w:tc>
        <w:tc>
          <w:tcPr>
            <w:tcW w:w="1134" w:type="dxa"/>
            <w:tcBorders>
              <w:top w:val="single" w:sz="4" w:space="0" w:color="auto"/>
              <w:left w:val="single" w:sz="4" w:space="0" w:color="auto"/>
              <w:bottom w:val="single" w:sz="4" w:space="0" w:color="auto"/>
              <w:right w:val="single" w:sz="4" w:space="0" w:color="auto"/>
            </w:tcBorders>
          </w:tcPr>
          <w:p w:rsidR="00721B05" w:rsidRDefault="00A97C64">
            <w:pPr>
              <w:jc w:val="right"/>
            </w:pPr>
            <w:r>
              <w:t>408,1</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400,0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400,0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400,0</w:t>
            </w:r>
          </w:p>
        </w:tc>
      </w:tr>
      <w:tr w:rsidR="00721B05" w:rsidTr="00A97C64">
        <w:tc>
          <w:tcPr>
            <w:tcW w:w="1526" w:type="dxa"/>
            <w:tcBorders>
              <w:top w:val="single" w:sz="4" w:space="0" w:color="auto"/>
              <w:left w:val="single" w:sz="4" w:space="0" w:color="auto"/>
              <w:bottom w:val="single" w:sz="4" w:space="0" w:color="auto"/>
              <w:right w:val="single" w:sz="4" w:space="0" w:color="auto"/>
            </w:tcBorders>
            <w:hideMark/>
          </w:tcPr>
          <w:p w:rsidR="00721B05" w:rsidRDefault="00721B05">
            <w:r>
              <w:t>-мероприятие</w:t>
            </w:r>
          </w:p>
        </w:tc>
        <w:tc>
          <w:tcPr>
            <w:tcW w:w="2268" w:type="dxa"/>
            <w:tcBorders>
              <w:top w:val="single" w:sz="4" w:space="0" w:color="auto"/>
              <w:left w:val="single" w:sz="4" w:space="0" w:color="auto"/>
              <w:bottom w:val="single" w:sz="4" w:space="0" w:color="auto"/>
              <w:right w:val="single" w:sz="4" w:space="0" w:color="auto"/>
            </w:tcBorders>
            <w:hideMark/>
          </w:tcPr>
          <w:p w:rsidR="00721B05" w:rsidRDefault="00721B05">
            <w:r>
              <w:t>«Организация планирования и исполнения местного бюджета»</w:t>
            </w:r>
          </w:p>
        </w:tc>
        <w:tc>
          <w:tcPr>
            <w:tcW w:w="1843" w:type="dxa"/>
            <w:tcBorders>
              <w:top w:val="single" w:sz="4" w:space="0" w:color="auto"/>
              <w:left w:val="single" w:sz="4" w:space="0" w:color="auto"/>
              <w:bottom w:val="single" w:sz="4" w:space="0" w:color="auto"/>
              <w:right w:val="single" w:sz="4" w:space="0" w:color="auto"/>
            </w:tcBorders>
            <w:hideMark/>
          </w:tcPr>
          <w:p w:rsidR="00721B05" w:rsidRDefault="00721B05">
            <w:r>
              <w:t>Управление финансами</w:t>
            </w:r>
          </w:p>
        </w:tc>
        <w:tc>
          <w:tcPr>
            <w:tcW w:w="1134" w:type="dxa"/>
            <w:tcBorders>
              <w:top w:val="single" w:sz="4" w:space="0" w:color="auto"/>
              <w:left w:val="single" w:sz="4" w:space="0" w:color="auto"/>
              <w:bottom w:val="single" w:sz="4" w:space="0" w:color="auto"/>
              <w:right w:val="single" w:sz="4" w:space="0" w:color="auto"/>
            </w:tcBorders>
          </w:tcPr>
          <w:p w:rsidR="00721B05" w:rsidRDefault="00A97C64">
            <w:pPr>
              <w:jc w:val="right"/>
            </w:pPr>
            <w:r>
              <w:t>6 716,9</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6 831,0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4 046,0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4 046,0</w:t>
            </w:r>
          </w:p>
        </w:tc>
      </w:tr>
      <w:tr w:rsidR="00721B05" w:rsidTr="00A97C64">
        <w:tc>
          <w:tcPr>
            <w:tcW w:w="1526" w:type="dxa"/>
            <w:tcBorders>
              <w:top w:val="single" w:sz="4" w:space="0" w:color="auto"/>
              <w:left w:val="single" w:sz="4" w:space="0" w:color="auto"/>
              <w:bottom w:val="single" w:sz="4" w:space="0" w:color="auto"/>
              <w:right w:val="single" w:sz="4" w:space="0" w:color="auto"/>
            </w:tcBorders>
            <w:hideMark/>
          </w:tcPr>
          <w:p w:rsidR="00721B05" w:rsidRDefault="00721B05">
            <w:r>
              <w:t>-мероприятие</w:t>
            </w:r>
          </w:p>
        </w:tc>
        <w:tc>
          <w:tcPr>
            <w:tcW w:w="2268" w:type="dxa"/>
            <w:tcBorders>
              <w:top w:val="single" w:sz="4" w:space="0" w:color="auto"/>
              <w:left w:val="single" w:sz="4" w:space="0" w:color="auto"/>
              <w:bottom w:val="single" w:sz="4" w:space="0" w:color="auto"/>
              <w:right w:val="single" w:sz="4" w:space="0" w:color="auto"/>
            </w:tcBorders>
            <w:hideMark/>
          </w:tcPr>
          <w:p w:rsidR="00721B05" w:rsidRDefault="00721B05">
            <w:r>
              <w:t xml:space="preserve">«Межбюджетные отношения в </w:t>
            </w:r>
            <w:proofErr w:type="spellStart"/>
            <w:r>
              <w:t>Хворостянском</w:t>
            </w:r>
            <w:proofErr w:type="spellEnd"/>
            <w:r>
              <w:t xml:space="preserve"> районе»</w:t>
            </w:r>
          </w:p>
        </w:tc>
        <w:tc>
          <w:tcPr>
            <w:tcW w:w="1843" w:type="dxa"/>
            <w:tcBorders>
              <w:top w:val="single" w:sz="4" w:space="0" w:color="auto"/>
              <w:left w:val="single" w:sz="4" w:space="0" w:color="auto"/>
              <w:bottom w:val="single" w:sz="4" w:space="0" w:color="auto"/>
              <w:right w:val="single" w:sz="4" w:space="0" w:color="auto"/>
            </w:tcBorders>
            <w:hideMark/>
          </w:tcPr>
          <w:p w:rsidR="00721B05" w:rsidRDefault="00721B05">
            <w:r>
              <w:t>Управление финансами</w:t>
            </w:r>
          </w:p>
        </w:tc>
        <w:tc>
          <w:tcPr>
            <w:tcW w:w="1134" w:type="dxa"/>
            <w:tcBorders>
              <w:top w:val="single" w:sz="4" w:space="0" w:color="auto"/>
              <w:left w:val="single" w:sz="4" w:space="0" w:color="auto"/>
              <w:bottom w:val="single" w:sz="4" w:space="0" w:color="auto"/>
              <w:right w:val="single" w:sz="4" w:space="0" w:color="auto"/>
            </w:tcBorders>
          </w:tcPr>
          <w:p w:rsidR="00721B05" w:rsidRDefault="00A97C64">
            <w:pPr>
              <w:jc w:val="right"/>
            </w:pPr>
            <w:r>
              <w:t>20 136,6</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10 432,0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0</w:t>
            </w:r>
          </w:p>
        </w:tc>
        <w:tc>
          <w:tcPr>
            <w:tcW w:w="992" w:type="dxa"/>
            <w:tcBorders>
              <w:top w:val="single" w:sz="4" w:space="0" w:color="auto"/>
              <w:left w:val="single" w:sz="4" w:space="0" w:color="auto"/>
              <w:bottom w:val="single" w:sz="4" w:space="0" w:color="auto"/>
              <w:right w:val="single" w:sz="4" w:space="0" w:color="auto"/>
            </w:tcBorders>
          </w:tcPr>
          <w:p w:rsidR="00721B05" w:rsidRDefault="00A97C64">
            <w:pPr>
              <w:jc w:val="right"/>
            </w:pPr>
            <w:r>
              <w:t>0</w:t>
            </w:r>
          </w:p>
        </w:tc>
      </w:tr>
    </w:tbl>
    <w:p w:rsidR="00721B05" w:rsidRDefault="00721B05" w:rsidP="00721B05"/>
    <w:p w:rsidR="00721B05" w:rsidRDefault="00721B05" w:rsidP="00721B05"/>
    <w:p w:rsidR="00721B05" w:rsidRDefault="00721B05" w:rsidP="00721B05">
      <w:pPr>
        <w:spacing w:line="240" w:lineRule="auto"/>
      </w:pPr>
      <w:r>
        <w:t xml:space="preserve">                                                                                                                                            </w:t>
      </w:r>
    </w:p>
    <w:p w:rsidR="00721B05" w:rsidRDefault="00721B05" w:rsidP="00721B05">
      <w:pPr>
        <w:spacing w:line="240" w:lineRule="auto"/>
      </w:pPr>
    </w:p>
    <w:p w:rsidR="00721B05" w:rsidRDefault="00721B05" w:rsidP="00721B05">
      <w:pPr>
        <w:spacing w:line="240" w:lineRule="auto"/>
      </w:pPr>
    </w:p>
    <w:p w:rsidR="00721B05" w:rsidRDefault="00721B05" w:rsidP="00721B05">
      <w:pPr>
        <w:tabs>
          <w:tab w:val="left" w:pos="7068"/>
        </w:tabs>
        <w:spacing w:line="240" w:lineRule="auto"/>
      </w:pPr>
    </w:p>
    <w:p w:rsidR="00721B05" w:rsidRDefault="00721B05" w:rsidP="00721B05">
      <w:pPr>
        <w:tabs>
          <w:tab w:val="left" w:pos="7068"/>
        </w:tabs>
        <w:spacing w:line="240" w:lineRule="auto"/>
      </w:pPr>
    </w:p>
    <w:p w:rsidR="00721B05" w:rsidRDefault="00721B05" w:rsidP="00721B05">
      <w:pPr>
        <w:tabs>
          <w:tab w:val="left" w:pos="7068"/>
        </w:tabs>
        <w:spacing w:line="240" w:lineRule="auto"/>
      </w:pPr>
    </w:p>
    <w:p w:rsidR="00721B05" w:rsidRDefault="00721B05" w:rsidP="00721B05">
      <w:pPr>
        <w:tabs>
          <w:tab w:val="left" w:pos="7068"/>
        </w:tabs>
        <w:spacing w:line="240" w:lineRule="auto"/>
      </w:pPr>
    </w:p>
    <w:p w:rsidR="00721B05" w:rsidRDefault="00721B05" w:rsidP="00721B05">
      <w:pPr>
        <w:tabs>
          <w:tab w:val="left" w:pos="7068"/>
        </w:tabs>
        <w:spacing w:line="240" w:lineRule="auto"/>
      </w:pPr>
    </w:p>
    <w:p w:rsidR="00721B05" w:rsidRDefault="00721B05" w:rsidP="00721B05">
      <w:pPr>
        <w:spacing w:line="240" w:lineRule="auto"/>
        <w:rPr>
          <w:b/>
        </w:rPr>
      </w:pPr>
      <w:r>
        <w:lastRenderedPageBreak/>
        <w:t xml:space="preserve">                                                                                                                                                         </w:t>
      </w:r>
      <w:r>
        <w:rPr>
          <w:b/>
        </w:rPr>
        <w:t xml:space="preserve">Приложение № 4  </w:t>
      </w:r>
    </w:p>
    <w:p w:rsidR="00721B05" w:rsidRDefault="00721B05" w:rsidP="00721B05">
      <w:pPr>
        <w:spacing w:line="240" w:lineRule="auto"/>
        <w:rPr>
          <w:b/>
        </w:rPr>
      </w:pPr>
      <w:r>
        <w:rPr>
          <w:b/>
        </w:rPr>
        <w:t xml:space="preserve">                                                                                                                                  к Муниципальной программе</w:t>
      </w:r>
    </w:p>
    <w:p w:rsidR="00721B05" w:rsidRDefault="00721B05" w:rsidP="00721B05">
      <w:pPr>
        <w:spacing w:line="240" w:lineRule="auto"/>
        <w:rPr>
          <w:b/>
        </w:rPr>
      </w:pPr>
    </w:p>
    <w:p w:rsidR="00721B05" w:rsidRDefault="00721B05" w:rsidP="00721B05">
      <w:pPr>
        <w:jc w:val="center"/>
        <w:rPr>
          <w:b/>
          <w:sz w:val="24"/>
          <w:szCs w:val="24"/>
        </w:rPr>
      </w:pPr>
      <w:r>
        <w:rPr>
          <w:b/>
          <w:sz w:val="24"/>
          <w:szCs w:val="24"/>
        </w:rPr>
        <w:t>ПРОГНОЗНАЯ (СПРАВОЧНАЯ) ОЦЕНКА</w:t>
      </w:r>
      <w:r>
        <w:rPr>
          <w:b/>
          <w:sz w:val="24"/>
          <w:szCs w:val="24"/>
        </w:rPr>
        <w:br/>
        <w:t>РЕСУРСНОГО ОБЕСПЕЧЕНИЯ РЕАЛИЗАЦИИ МУНИЦИПАЛЬНОЙ ПРОГРАММЫ ЗА СЧЕТ ВСЕХ ИСТОЧНИКОВ ФИНАНСИРОВАНИЯ</w:t>
      </w:r>
    </w:p>
    <w:tbl>
      <w:tblPr>
        <w:tblStyle w:val="a3"/>
        <w:tblW w:w="9606" w:type="dxa"/>
        <w:tblInd w:w="0" w:type="dxa"/>
        <w:tblLayout w:type="fixed"/>
        <w:tblLook w:val="04A0" w:firstRow="1" w:lastRow="0" w:firstColumn="1" w:lastColumn="0" w:noHBand="0" w:noVBand="1"/>
      </w:tblPr>
      <w:tblGrid>
        <w:gridCol w:w="1794"/>
        <w:gridCol w:w="2239"/>
        <w:gridCol w:w="1320"/>
        <w:gridCol w:w="1276"/>
        <w:gridCol w:w="992"/>
        <w:gridCol w:w="992"/>
        <w:gridCol w:w="993"/>
      </w:tblGrid>
      <w:tr w:rsidR="002E47EF" w:rsidTr="002E47EF">
        <w:trPr>
          <w:trHeight w:val="269"/>
        </w:trPr>
        <w:tc>
          <w:tcPr>
            <w:tcW w:w="1794" w:type="dxa"/>
            <w:vMerge w:val="restart"/>
            <w:tcBorders>
              <w:top w:val="single" w:sz="4" w:space="0" w:color="auto"/>
              <w:left w:val="single" w:sz="4" w:space="0" w:color="auto"/>
              <w:bottom w:val="single" w:sz="4" w:space="0" w:color="auto"/>
              <w:right w:val="single" w:sz="4" w:space="0" w:color="auto"/>
            </w:tcBorders>
            <w:hideMark/>
          </w:tcPr>
          <w:p w:rsidR="002E47EF" w:rsidRDefault="002E47EF">
            <w:pPr>
              <w:jc w:val="center"/>
              <w:rPr>
                <w:b/>
              </w:rPr>
            </w:pPr>
            <w:r>
              <w:rPr>
                <w:b/>
              </w:rPr>
              <w:t>Статус</w:t>
            </w:r>
          </w:p>
        </w:tc>
        <w:tc>
          <w:tcPr>
            <w:tcW w:w="2239" w:type="dxa"/>
            <w:vMerge w:val="restart"/>
            <w:tcBorders>
              <w:top w:val="single" w:sz="4" w:space="0" w:color="auto"/>
              <w:left w:val="single" w:sz="4" w:space="0" w:color="auto"/>
              <w:bottom w:val="single" w:sz="4" w:space="0" w:color="auto"/>
              <w:right w:val="single" w:sz="4" w:space="0" w:color="auto"/>
            </w:tcBorders>
            <w:hideMark/>
          </w:tcPr>
          <w:p w:rsidR="002E47EF" w:rsidRDefault="002E47EF">
            <w:pPr>
              <w:jc w:val="center"/>
              <w:rPr>
                <w:b/>
              </w:rPr>
            </w:pPr>
            <w:r>
              <w:rPr>
                <w:b/>
              </w:rPr>
              <w:t>Наименование муниципальной программы, подпрограммы</w:t>
            </w:r>
          </w:p>
        </w:tc>
        <w:tc>
          <w:tcPr>
            <w:tcW w:w="1320" w:type="dxa"/>
            <w:vMerge w:val="restart"/>
            <w:tcBorders>
              <w:top w:val="single" w:sz="4" w:space="0" w:color="auto"/>
              <w:left w:val="single" w:sz="4" w:space="0" w:color="auto"/>
              <w:bottom w:val="single" w:sz="4" w:space="0" w:color="auto"/>
              <w:right w:val="single" w:sz="4" w:space="0" w:color="auto"/>
            </w:tcBorders>
            <w:hideMark/>
          </w:tcPr>
          <w:p w:rsidR="002E47EF" w:rsidRDefault="002E47EF">
            <w:pPr>
              <w:jc w:val="center"/>
              <w:rPr>
                <w:b/>
              </w:rPr>
            </w:pPr>
            <w:r>
              <w:rPr>
                <w:b/>
              </w:rPr>
              <w:t>Источник финансирования</w:t>
            </w:r>
          </w:p>
        </w:tc>
        <w:tc>
          <w:tcPr>
            <w:tcW w:w="4253" w:type="dxa"/>
            <w:gridSpan w:val="4"/>
            <w:tcBorders>
              <w:top w:val="single" w:sz="4" w:space="0" w:color="auto"/>
              <w:left w:val="single" w:sz="4" w:space="0" w:color="auto"/>
              <w:bottom w:val="single" w:sz="4" w:space="0" w:color="auto"/>
              <w:right w:val="single" w:sz="4" w:space="0" w:color="auto"/>
            </w:tcBorders>
          </w:tcPr>
          <w:p w:rsidR="002E47EF" w:rsidRDefault="002E47EF">
            <w:pPr>
              <w:jc w:val="center"/>
              <w:rPr>
                <w:b/>
              </w:rPr>
            </w:pPr>
          </w:p>
        </w:tc>
      </w:tr>
      <w:tr w:rsidR="002E47EF" w:rsidTr="00270A90">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1276" w:type="dxa"/>
            <w:tcBorders>
              <w:top w:val="single" w:sz="4" w:space="0" w:color="auto"/>
              <w:left w:val="single" w:sz="4" w:space="0" w:color="auto"/>
              <w:bottom w:val="single" w:sz="4" w:space="0" w:color="auto"/>
              <w:right w:val="single" w:sz="4" w:space="0" w:color="auto"/>
            </w:tcBorders>
            <w:hideMark/>
          </w:tcPr>
          <w:p w:rsidR="002E47EF" w:rsidRDefault="002E47EF">
            <w:pPr>
              <w:jc w:val="center"/>
              <w:rPr>
                <w:b/>
                <w:u w:val="single"/>
              </w:rPr>
            </w:pPr>
            <w:r>
              <w:rPr>
                <w:b/>
                <w:u w:val="single"/>
              </w:rPr>
              <w:t>Факт</w:t>
            </w:r>
          </w:p>
          <w:p w:rsidR="002E47EF" w:rsidRDefault="002E47EF">
            <w:pPr>
              <w:jc w:val="center"/>
              <w:rPr>
                <w:b/>
              </w:rPr>
            </w:pPr>
            <w:r>
              <w:rPr>
                <w:b/>
              </w:rPr>
              <w:t>2022</w:t>
            </w:r>
          </w:p>
          <w:p w:rsidR="002E47EF" w:rsidRDefault="002E47EF">
            <w:pPr>
              <w:jc w:val="center"/>
              <w:rPr>
                <w:b/>
              </w:rPr>
            </w:pPr>
            <w:r>
              <w:rPr>
                <w:b/>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2E47EF" w:rsidRDefault="002E47EF">
            <w:pPr>
              <w:jc w:val="center"/>
              <w:rPr>
                <w:b/>
                <w:u w:val="single"/>
              </w:rPr>
            </w:pPr>
            <w:r>
              <w:rPr>
                <w:b/>
                <w:u w:val="single"/>
              </w:rPr>
              <w:t>План</w:t>
            </w:r>
          </w:p>
          <w:p w:rsidR="002E47EF" w:rsidRDefault="002E47EF">
            <w:pPr>
              <w:jc w:val="center"/>
              <w:rPr>
                <w:b/>
              </w:rPr>
            </w:pPr>
            <w:r>
              <w:rPr>
                <w:b/>
              </w:rPr>
              <w:t>2023</w:t>
            </w:r>
          </w:p>
          <w:p w:rsidR="002E47EF" w:rsidRDefault="002E47EF">
            <w:pPr>
              <w:jc w:val="center"/>
              <w:rPr>
                <w:b/>
              </w:rPr>
            </w:pPr>
            <w:r>
              <w:rPr>
                <w:b/>
              </w:rPr>
              <w:t>год</w:t>
            </w:r>
          </w:p>
        </w:tc>
        <w:tc>
          <w:tcPr>
            <w:tcW w:w="992" w:type="dxa"/>
            <w:tcBorders>
              <w:top w:val="single" w:sz="4" w:space="0" w:color="auto"/>
              <w:left w:val="single" w:sz="4" w:space="0" w:color="auto"/>
              <w:bottom w:val="single" w:sz="4" w:space="0" w:color="auto"/>
              <w:right w:val="single" w:sz="4" w:space="0" w:color="auto"/>
            </w:tcBorders>
            <w:hideMark/>
          </w:tcPr>
          <w:p w:rsidR="002E47EF" w:rsidRDefault="002E47EF">
            <w:pPr>
              <w:jc w:val="center"/>
              <w:rPr>
                <w:b/>
                <w:u w:val="single"/>
              </w:rPr>
            </w:pPr>
            <w:r>
              <w:rPr>
                <w:b/>
                <w:u w:val="single"/>
              </w:rPr>
              <w:t>План</w:t>
            </w:r>
          </w:p>
          <w:p w:rsidR="002E47EF" w:rsidRDefault="002E47EF">
            <w:pPr>
              <w:jc w:val="center"/>
              <w:rPr>
                <w:b/>
              </w:rPr>
            </w:pPr>
            <w:r>
              <w:rPr>
                <w:b/>
              </w:rPr>
              <w:t>2024</w:t>
            </w:r>
          </w:p>
          <w:p w:rsidR="002E47EF" w:rsidRDefault="002E47EF">
            <w:pPr>
              <w:jc w:val="center"/>
              <w:rPr>
                <w:b/>
              </w:rPr>
            </w:pPr>
            <w:r>
              <w:rPr>
                <w:b/>
              </w:rPr>
              <w:t>год</w:t>
            </w:r>
          </w:p>
        </w:tc>
        <w:tc>
          <w:tcPr>
            <w:tcW w:w="993" w:type="dxa"/>
            <w:tcBorders>
              <w:top w:val="single" w:sz="4" w:space="0" w:color="auto"/>
              <w:left w:val="single" w:sz="4" w:space="0" w:color="auto"/>
              <w:bottom w:val="single" w:sz="4" w:space="0" w:color="auto"/>
              <w:right w:val="single" w:sz="4" w:space="0" w:color="auto"/>
            </w:tcBorders>
          </w:tcPr>
          <w:p w:rsidR="002E47EF" w:rsidRDefault="002E47EF" w:rsidP="002E47EF">
            <w:pPr>
              <w:jc w:val="center"/>
              <w:rPr>
                <w:b/>
                <w:u w:val="single"/>
              </w:rPr>
            </w:pPr>
            <w:r>
              <w:rPr>
                <w:b/>
                <w:u w:val="single"/>
              </w:rPr>
              <w:t>План</w:t>
            </w:r>
          </w:p>
          <w:p w:rsidR="002E47EF" w:rsidRDefault="002E47EF" w:rsidP="002E47EF">
            <w:pPr>
              <w:jc w:val="center"/>
              <w:rPr>
                <w:b/>
              </w:rPr>
            </w:pPr>
            <w:r>
              <w:rPr>
                <w:b/>
              </w:rPr>
              <w:t>2025</w:t>
            </w:r>
          </w:p>
          <w:p w:rsidR="002E47EF" w:rsidRDefault="002E47EF" w:rsidP="002E47EF">
            <w:pPr>
              <w:jc w:val="center"/>
              <w:rPr>
                <w:b/>
                <w:u w:val="single"/>
              </w:rPr>
            </w:pPr>
            <w:r>
              <w:rPr>
                <w:b/>
              </w:rPr>
              <w:t>год</w:t>
            </w:r>
          </w:p>
        </w:tc>
      </w:tr>
      <w:tr w:rsidR="002E47EF" w:rsidTr="00270A90">
        <w:trPr>
          <w:trHeight w:val="1270"/>
        </w:trPr>
        <w:tc>
          <w:tcPr>
            <w:tcW w:w="1794" w:type="dxa"/>
            <w:vMerge w:val="restart"/>
            <w:tcBorders>
              <w:top w:val="single" w:sz="4" w:space="0" w:color="auto"/>
              <w:left w:val="single" w:sz="4" w:space="0" w:color="auto"/>
              <w:bottom w:val="single" w:sz="4" w:space="0" w:color="auto"/>
              <w:right w:val="single" w:sz="4" w:space="0" w:color="auto"/>
            </w:tcBorders>
            <w:hideMark/>
          </w:tcPr>
          <w:p w:rsidR="002E47EF" w:rsidRDefault="002E47EF">
            <w:pPr>
              <w:rPr>
                <w:b/>
              </w:rPr>
            </w:pPr>
            <w:r>
              <w:rPr>
                <w:b/>
              </w:rPr>
              <w:t>Муниципальная программа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2E47EF" w:rsidRDefault="002E47EF">
            <w:pPr>
              <w:rPr>
                <w:b/>
              </w:rPr>
            </w:pPr>
            <w:r>
              <w:rPr>
                <w:b/>
              </w:rPr>
              <w:t xml:space="preserve">«Управление муниципальными финансами и муниципальным долгом муниципального района </w:t>
            </w:r>
            <w:proofErr w:type="spellStart"/>
            <w:r>
              <w:rPr>
                <w:b/>
              </w:rPr>
              <w:t>Хворостянский</w:t>
            </w:r>
            <w:proofErr w:type="spellEnd"/>
            <w:r>
              <w:rPr>
                <w:b/>
              </w:rPr>
              <w:t xml:space="preserve"> Самарской области» на 2022-2025 годы</w:t>
            </w:r>
          </w:p>
        </w:tc>
        <w:tc>
          <w:tcPr>
            <w:tcW w:w="1320" w:type="dxa"/>
            <w:tcBorders>
              <w:top w:val="single" w:sz="4" w:space="0" w:color="auto"/>
              <w:left w:val="single" w:sz="4" w:space="0" w:color="auto"/>
              <w:bottom w:val="single" w:sz="4" w:space="0" w:color="auto"/>
              <w:right w:val="single" w:sz="4" w:space="0" w:color="auto"/>
            </w:tcBorders>
            <w:hideMark/>
          </w:tcPr>
          <w:p w:rsidR="002E47EF" w:rsidRDefault="002E47EF">
            <w:pPr>
              <w:rPr>
                <w:b/>
              </w:rPr>
            </w:pPr>
            <w:r>
              <w:rPr>
                <w:b/>
              </w:rPr>
              <w:t>Всего:</w:t>
            </w:r>
          </w:p>
        </w:tc>
        <w:tc>
          <w:tcPr>
            <w:tcW w:w="1276" w:type="dxa"/>
            <w:tcBorders>
              <w:top w:val="single" w:sz="4" w:space="0" w:color="auto"/>
              <w:left w:val="single" w:sz="4" w:space="0" w:color="auto"/>
              <w:bottom w:val="single" w:sz="4" w:space="0" w:color="auto"/>
              <w:right w:val="single" w:sz="4" w:space="0" w:color="auto"/>
            </w:tcBorders>
          </w:tcPr>
          <w:p w:rsidR="002E47EF" w:rsidRDefault="00270A90">
            <w:pPr>
              <w:jc w:val="center"/>
              <w:rPr>
                <w:b/>
              </w:rPr>
            </w:pPr>
            <w:r>
              <w:rPr>
                <w:b/>
              </w:rPr>
              <w:t>27 261,6</w:t>
            </w:r>
          </w:p>
        </w:tc>
        <w:tc>
          <w:tcPr>
            <w:tcW w:w="992" w:type="dxa"/>
            <w:tcBorders>
              <w:top w:val="single" w:sz="4" w:space="0" w:color="auto"/>
              <w:left w:val="single" w:sz="4" w:space="0" w:color="auto"/>
              <w:bottom w:val="single" w:sz="4" w:space="0" w:color="auto"/>
              <w:right w:val="single" w:sz="4" w:space="0" w:color="auto"/>
            </w:tcBorders>
          </w:tcPr>
          <w:p w:rsidR="002E47EF" w:rsidRDefault="00270A90">
            <w:pPr>
              <w:jc w:val="center"/>
              <w:rPr>
                <w:b/>
              </w:rPr>
            </w:pPr>
            <w:r>
              <w:rPr>
                <w:b/>
              </w:rPr>
              <w:t>17 663,0</w:t>
            </w:r>
          </w:p>
        </w:tc>
        <w:tc>
          <w:tcPr>
            <w:tcW w:w="992" w:type="dxa"/>
            <w:tcBorders>
              <w:top w:val="single" w:sz="4" w:space="0" w:color="auto"/>
              <w:left w:val="single" w:sz="4" w:space="0" w:color="auto"/>
              <w:bottom w:val="single" w:sz="4" w:space="0" w:color="auto"/>
              <w:right w:val="single" w:sz="4" w:space="0" w:color="auto"/>
            </w:tcBorders>
          </w:tcPr>
          <w:p w:rsidR="002E47EF" w:rsidRDefault="00270A90">
            <w:pPr>
              <w:jc w:val="center"/>
              <w:rPr>
                <w:b/>
              </w:rPr>
            </w:pPr>
            <w:r>
              <w:rPr>
                <w:b/>
              </w:rPr>
              <w:t>4 446,0</w:t>
            </w:r>
          </w:p>
        </w:tc>
        <w:tc>
          <w:tcPr>
            <w:tcW w:w="993" w:type="dxa"/>
            <w:tcBorders>
              <w:top w:val="single" w:sz="4" w:space="0" w:color="auto"/>
              <w:left w:val="single" w:sz="4" w:space="0" w:color="auto"/>
              <w:bottom w:val="single" w:sz="4" w:space="0" w:color="auto"/>
              <w:right w:val="single" w:sz="4" w:space="0" w:color="auto"/>
            </w:tcBorders>
          </w:tcPr>
          <w:p w:rsidR="002E47EF" w:rsidRDefault="00270A90">
            <w:pPr>
              <w:jc w:val="center"/>
              <w:rPr>
                <w:b/>
              </w:rPr>
            </w:pPr>
            <w:r>
              <w:rPr>
                <w:b/>
              </w:rPr>
              <w:t>4 446,0</w:t>
            </w:r>
          </w:p>
        </w:tc>
      </w:tr>
      <w:tr w:rsidR="002E47EF" w:rsidTr="00270A90">
        <w:trPr>
          <w:trHeight w:val="648"/>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1320" w:type="dxa"/>
            <w:tcBorders>
              <w:top w:val="single" w:sz="4" w:space="0" w:color="auto"/>
              <w:left w:val="single" w:sz="4" w:space="0" w:color="auto"/>
              <w:bottom w:val="single" w:sz="4" w:space="0" w:color="auto"/>
              <w:right w:val="single" w:sz="4" w:space="0" w:color="auto"/>
            </w:tcBorders>
          </w:tcPr>
          <w:p w:rsidR="002E47EF" w:rsidRDefault="002E47EF">
            <w:pPr>
              <w:rPr>
                <w:b/>
              </w:rPr>
            </w:pPr>
            <w:r>
              <w:rPr>
                <w:b/>
              </w:rPr>
              <w:t>Областной бюджет</w:t>
            </w:r>
          </w:p>
          <w:p w:rsidR="002E47EF" w:rsidRDefault="002E47EF">
            <w:pPr>
              <w:rPr>
                <w:b/>
              </w:rPr>
            </w:pPr>
          </w:p>
          <w:p w:rsidR="002E47EF" w:rsidRDefault="002E47EF">
            <w:pPr>
              <w:rPr>
                <w:b/>
              </w:rPr>
            </w:pPr>
          </w:p>
        </w:tc>
        <w:tc>
          <w:tcPr>
            <w:tcW w:w="1276" w:type="dxa"/>
            <w:tcBorders>
              <w:top w:val="single" w:sz="4" w:space="0" w:color="auto"/>
              <w:left w:val="single" w:sz="4" w:space="0" w:color="auto"/>
              <w:bottom w:val="single" w:sz="4" w:space="0" w:color="auto"/>
              <w:right w:val="single" w:sz="4" w:space="0" w:color="auto"/>
            </w:tcBorders>
          </w:tcPr>
          <w:p w:rsidR="002E47EF" w:rsidRDefault="00270A90">
            <w:pPr>
              <w:jc w:val="right"/>
              <w:rPr>
                <w:b/>
              </w:rPr>
            </w:pPr>
            <w:r>
              <w:rPr>
                <w:b/>
              </w:rPr>
              <w:t>437,0</w:t>
            </w:r>
          </w:p>
        </w:tc>
        <w:tc>
          <w:tcPr>
            <w:tcW w:w="992" w:type="dxa"/>
            <w:tcBorders>
              <w:top w:val="single" w:sz="4" w:space="0" w:color="auto"/>
              <w:left w:val="single" w:sz="4" w:space="0" w:color="auto"/>
              <w:bottom w:val="single" w:sz="4" w:space="0" w:color="auto"/>
              <w:right w:val="single" w:sz="4" w:space="0" w:color="auto"/>
            </w:tcBorders>
          </w:tcPr>
          <w:p w:rsidR="002E47EF" w:rsidRDefault="00270A90">
            <w:pPr>
              <w:jc w:val="right"/>
              <w:rPr>
                <w:b/>
              </w:rPr>
            </w:pPr>
            <w:r>
              <w:rPr>
                <w:b/>
              </w:rPr>
              <w:t>432,0</w:t>
            </w:r>
          </w:p>
        </w:tc>
        <w:tc>
          <w:tcPr>
            <w:tcW w:w="992" w:type="dxa"/>
            <w:tcBorders>
              <w:top w:val="single" w:sz="4" w:space="0" w:color="auto"/>
              <w:left w:val="single" w:sz="4" w:space="0" w:color="auto"/>
              <w:bottom w:val="single" w:sz="4" w:space="0" w:color="auto"/>
              <w:right w:val="single" w:sz="4" w:space="0" w:color="auto"/>
            </w:tcBorders>
          </w:tcPr>
          <w:p w:rsidR="002E47EF" w:rsidRDefault="00270A90">
            <w:pPr>
              <w:jc w:val="right"/>
              <w:rPr>
                <w:b/>
              </w:rPr>
            </w:pPr>
            <w:r>
              <w:rPr>
                <w:b/>
              </w:rPr>
              <w:t>0</w:t>
            </w:r>
          </w:p>
        </w:tc>
        <w:tc>
          <w:tcPr>
            <w:tcW w:w="993" w:type="dxa"/>
            <w:tcBorders>
              <w:top w:val="single" w:sz="4" w:space="0" w:color="auto"/>
              <w:left w:val="single" w:sz="4" w:space="0" w:color="auto"/>
              <w:bottom w:val="single" w:sz="4" w:space="0" w:color="auto"/>
              <w:right w:val="single" w:sz="4" w:space="0" w:color="auto"/>
            </w:tcBorders>
          </w:tcPr>
          <w:p w:rsidR="002E47EF" w:rsidRDefault="00270A90">
            <w:pPr>
              <w:jc w:val="right"/>
              <w:rPr>
                <w:b/>
              </w:rPr>
            </w:pPr>
            <w:r>
              <w:rPr>
                <w:b/>
              </w:rPr>
              <w:t>0</w:t>
            </w:r>
          </w:p>
        </w:tc>
      </w:tr>
      <w:tr w:rsidR="002E47EF" w:rsidTr="00270A90">
        <w:trPr>
          <w:trHeight w:val="756"/>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pPr>
              <w:rPr>
                <w:b/>
              </w:rPr>
            </w:pPr>
          </w:p>
        </w:tc>
        <w:tc>
          <w:tcPr>
            <w:tcW w:w="1320" w:type="dxa"/>
            <w:tcBorders>
              <w:top w:val="single" w:sz="4" w:space="0" w:color="auto"/>
              <w:left w:val="single" w:sz="4" w:space="0" w:color="auto"/>
              <w:bottom w:val="single" w:sz="4" w:space="0" w:color="auto"/>
              <w:right w:val="single" w:sz="4" w:space="0" w:color="auto"/>
            </w:tcBorders>
            <w:hideMark/>
          </w:tcPr>
          <w:p w:rsidR="002E47EF" w:rsidRDefault="002E47EF">
            <w:pPr>
              <w:rPr>
                <w:b/>
              </w:rPr>
            </w:pPr>
            <w:r>
              <w:rPr>
                <w:b/>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2E47EF" w:rsidRDefault="00847800">
            <w:pPr>
              <w:jc w:val="right"/>
              <w:rPr>
                <w:b/>
              </w:rPr>
            </w:pPr>
            <w:r>
              <w:rPr>
                <w:b/>
              </w:rPr>
              <w:t>26 824,6</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rPr>
                <w:b/>
              </w:rPr>
            </w:pPr>
            <w:r>
              <w:rPr>
                <w:b/>
              </w:rPr>
              <w:t>17 231,0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rPr>
                <w:b/>
              </w:rPr>
            </w:pPr>
            <w:r>
              <w:rPr>
                <w:b/>
              </w:rPr>
              <w:t>4 446,0</w:t>
            </w:r>
          </w:p>
        </w:tc>
        <w:tc>
          <w:tcPr>
            <w:tcW w:w="993" w:type="dxa"/>
            <w:tcBorders>
              <w:top w:val="single" w:sz="4" w:space="0" w:color="auto"/>
              <w:left w:val="single" w:sz="4" w:space="0" w:color="auto"/>
              <w:bottom w:val="single" w:sz="4" w:space="0" w:color="auto"/>
              <w:right w:val="single" w:sz="4" w:space="0" w:color="auto"/>
            </w:tcBorders>
          </w:tcPr>
          <w:p w:rsidR="002E47EF" w:rsidRDefault="00847800">
            <w:pPr>
              <w:jc w:val="right"/>
              <w:rPr>
                <w:b/>
              </w:rPr>
            </w:pPr>
            <w:r>
              <w:rPr>
                <w:b/>
              </w:rPr>
              <w:t>4 446,0</w:t>
            </w:r>
          </w:p>
        </w:tc>
      </w:tr>
      <w:tr w:rsidR="002E47EF" w:rsidTr="00270A90">
        <w:trPr>
          <w:trHeight w:val="492"/>
        </w:trPr>
        <w:tc>
          <w:tcPr>
            <w:tcW w:w="1794" w:type="dxa"/>
            <w:vMerge w:val="restart"/>
            <w:tcBorders>
              <w:top w:val="single" w:sz="4" w:space="0" w:color="auto"/>
              <w:left w:val="single" w:sz="4" w:space="0" w:color="auto"/>
              <w:bottom w:val="single" w:sz="4" w:space="0" w:color="auto"/>
              <w:right w:val="single" w:sz="4" w:space="0" w:color="auto"/>
            </w:tcBorders>
            <w:hideMark/>
          </w:tcPr>
          <w:p w:rsidR="002E47EF" w:rsidRDefault="002E47EF">
            <w:r>
              <w:t>-мероприятие</w:t>
            </w:r>
          </w:p>
        </w:tc>
        <w:tc>
          <w:tcPr>
            <w:tcW w:w="2239" w:type="dxa"/>
            <w:vMerge w:val="restart"/>
            <w:tcBorders>
              <w:top w:val="single" w:sz="4" w:space="0" w:color="auto"/>
              <w:left w:val="single" w:sz="4" w:space="0" w:color="auto"/>
              <w:bottom w:val="single" w:sz="4" w:space="0" w:color="auto"/>
              <w:right w:val="single" w:sz="4" w:space="0" w:color="auto"/>
            </w:tcBorders>
            <w:hideMark/>
          </w:tcPr>
          <w:p w:rsidR="002E47EF" w:rsidRDefault="002E47EF">
            <w:r>
              <w:t>«Совершенствование управления муниципальным долгом»</w:t>
            </w:r>
          </w:p>
        </w:tc>
        <w:tc>
          <w:tcPr>
            <w:tcW w:w="1320" w:type="dxa"/>
            <w:tcBorders>
              <w:top w:val="single" w:sz="4" w:space="0" w:color="auto"/>
              <w:left w:val="single" w:sz="4" w:space="0" w:color="auto"/>
              <w:bottom w:val="single" w:sz="4" w:space="0" w:color="auto"/>
              <w:right w:val="single" w:sz="4" w:space="0" w:color="auto"/>
            </w:tcBorders>
            <w:hideMark/>
          </w:tcPr>
          <w:p w:rsidR="002E47EF" w:rsidRPr="00847800" w:rsidRDefault="002E47EF">
            <w:pPr>
              <w:rPr>
                <w:b/>
              </w:rPr>
            </w:pPr>
            <w:r w:rsidRPr="00847800">
              <w:rPr>
                <w:b/>
              </w:rPr>
              <w:t>Всего:</w:t>
            </w:r>
          </w:p>
        </w:tc>
        <w:tc>
          <w:tcPr>
            <w:tcW w:w="1276"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408,1</w:t>
            </w:r>
          </w:p>
        </w:tc>
        <w:tc>
          <w:tcPr>
            <w:tcW w:w="992"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400,0</w:t>
            </w:r>
          </w:p>
        </w:tc>
        <w:tc>
          <w:tcPr>
            <w:tcW w:w="992"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400,0</w:t>
            </w:r>
          </w:p>
        </w:tc>
        <w:tc>
          <w:tcPr>
            <w:tcW w:w="993"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400,0</w:t>
            </w:r>
          </w:p>
        </w:tc>
      </w:tr>
      <w:tr w:rsidR="002E47EF" w:rsidTr="00270A90">
        <w:trPr>
          <w:trHeight w:val="588"/>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1320" w:type="dxa"/>
            <w:tcBorders>
              <w:top w:val="single" w:sz="4" w:space="0" w:color="auto"/>
              <w:left w:val="single" w:sz="4" w:space="0" w:color="auto"/>
              <w:bottom w:val="single" w:sz="4" w:space="0" w:color="auto"/>
              <w:right w:val="single" w:sz="4" w:space="0" w:color="auto"/>
            </w:tcBorders>
            <w:hideMark/>
          </w:tcPr>
          <w:p w:rsidR="002E47EF" w:rsidRDefault="002E47EF">
            <w: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2E47EF" w:rsidRDefault="00847800">
            <w:pPr>
              <w:jc w:val="right"/>
            </w:pPr>
            <w:r>
              <w:t>408,1</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400,0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400,0</w:t>
            </w:r>
          </w:p>
        </w:tc>
        <w:tc>
          <w:tcPr>
            <w:tcW w:w="993" w:type="dxa"/>
            <w:tcBorders>
              <w:top w:val="single" w:sz="4" w:space="0" w:color="auto"/>
              <w:left w:val="single" w:sz="4" w:space="0" w:color="auto"/>
              <w:bottom w:val="single" w:sz="4" w:space="0" w:color="auto"/>
              <w:right w:val="single" w:sz="4" w:space="0" w:color="auto"/>
            </w:tcBorders>
          </w:tcPr>
          <w:p w:rsidR="002E47EF" w:rsidRDefault="00847800">
            <w:pPr>
              <w:jc w:val="right"/>
            </w:pPr>
            <w:r>
              <w:t>400,0</w:t>
            </w:r>
          </w:p>
        </w:tc>
      </w:tr>
      <w:tr w:rsidR="002E47EF" w:rsidTr="00270A90">
        <w:trPr>
          <w:trHeight w:val="360"/>
        </w:trPr>
        <w:tc>
          <w:tcPr>
            <w:tcW w:w="1794" w:type="dxa"/>
            <w:vMerge w:val="restart"/>
            <w:tcBorders>
              <w:top w:val="single" w:sz="4" w:space="0" w:color="auto"/>
              <w:left w:val="single" w:sz="4" w:space="0" w:color="auto"/>
              <w:bottom w:val="single" w:sz="4" w:space="0" w:color="auto"/>
              <w:right w:val="single" w:sz="4" w:space="0" w:color="auto"/>
            </w:tcBorders>
            <w:hideMark/>
          </w:tcPr>
          <w:p w:rsidR="002E47EF" w:rsidRDefault="002E47EF">
            <w:r>
              <w:t>-мероприятие</w:t>
            </w:r>
          </w:p>
        </w:tc>
        <w:tc>
          <w:tcPr>
            <w:tcW w:w="2239" w:type="dxa"/>
            <w:vMerge w:val="restart"/>
            <w:tcBorders>
              <w:top w:val="single" w:sz="4" w:space="0" w:color="auto"/>
              <w:left w:val="single" w:sz="4" w:space="0" w:color="auto"/>
              <w:bottom w:val="single" w:sz="4" w:space="0" w:color="auto"/>
              <w:right w:val="single" w:sz="4" w:space="0" w:color="auto"/>
            </w:tcBorders>
            <w:hideMark/>
          </w:tcPr>
          <w:p w:rsidR="002E47EF" w:rsidRDefault="002E47EF">
            <w:r>
              <w:t>«Организация планирования и исполнения местного бюджета»</w:t>
            </w:r>
          </w:p>
        </w:tc>
        <w:tc>
          <w:tcPr>
            <w:tcW w:w="1320" w:type="dxa"/>
            <w:tcBorders>
              <w:top w:val="single" w:sz="4" w:space="0" w:color="auto"/>
              <w:left w:val="single" w:sz="4" w:space="0" w:color="auto"/>
              <w:bottom w:val="single" w:sz="4" w:space="0" w:color="auto"/>
              <w:right w:val="single" w:sz="4" w:space="0" w:color="auto"/>
            </w:tcBorders>
            <w:hideMark/>
          </w:tcPr>
          <w:p w:rsidR="002E47EF" w:rsidRPr="00847800" w:rsidRDefault="002E47EF">
            <w:pPr>
              <w:rPr>
                <w:b/>
              </w:rPr>
            </w:pPr>
            <w:r w:rsidRPr="00847800">
              <w:rPr>
                <w:b/>
              </w:rPr>
              <w:t>Всего:</w:t>
            </w:r>
          </w:p>
        </w:tc>
        <w:tc>
          <w:tcPr>
            <w:tcW w:w="1276"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6 716,9</w:t>
            </w:r>
          </w:p>
        </w:tc>
        <w:tc>
          <w:tcPr>
            <w:tcW w:w="992"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6 831,0</w:t>
            </w:r>
          </w:p>
        </w:tc>
        <w:tc>
          <w:tcPr>
            <w:tcW w:w="992"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4 446,0</w:t>
            </w:r>
          </w:p>
        </w:tc>
        <w:tc>
          <w:tcPr>
            <w:tcW w:w="993"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4 446,0</w:t>
            </w:r>
          </w:p>
        </w:tc>
      </w:tr>
      <w:tr w:rsidR="002E47EF" w:rsidTr="00270A90">
        <w:trPr>
          <w:trHeight w:val="456"/>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1320" w:type="dxa"/>
            <w:tcBorders>
              <w:top w:val="single" w:sz="4" w:space="0" w:color="auto"/>
              <w:left w:val="single" w:sz="4" w:space="0" w:color="auto"/>
              <w:bottom w:val="single" w:sz="4" w:space="0" w:color="auto"/>
              <w:right w:val="single" w:sz="4" w:space="0" w:color="auto"/>
            </w:tcBorders>
            <w:hideMark/>
          </w:tcPr>
          <w:p w:rsidR="002E47EF" w:rsidRDefault="00270A90">
            <w:r>
              <w:t>О</w:t>
            </w:r>
            <w:r w:rsidR="002E47EF">
              <w:t>бластной бюджет</w:t>
            </w:r>
          </w:p>
        </w:tc>
        <w:tc>
          <w:tcPr>
            <w:tcW w:w="1276" w:type="dxa"/>
            <w:tcBorders>
              <w:top w:val="single" w:sz="4" w:space="0" w:color="auto"/>
              <w:left w:val="single" w:sz="4" w:space="0" w:color="auto"/>
              <w:bottom w:val="single" w:sz="4" w:space="0" w:color="auto"/>
              <w:right w:val="single" w:sz="4" w:space="0" w:color="auto"/>
            </w:tcBorders>
          </w:tcPr>
          <w:p w:rsidR="002E47EF" w:rsidRDefault="00847800">
            <w:pPr>
              <w:jc w:val="right"/>
            </w:pPr>
            <w:r>
              <w:t>388,1</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c>
          <w:tcPr>
            <w:tcW w:w="993"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r>
      <w:tr w:rsidR="002E47EF" w:rsidTr="00270A90">
        <w:trPr>
          <w:trHeight w:val="240"/>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1320" w:type="dxa"/>
            <w:tcBorders>
              <w:top w:val="single" w:sz="4" w:space="0" w:color="auto"/>
              <w:left w:val="single" w:sz="4" w:space="0" w:color="auto"/>
              <w:bottom w:val="single" w:sz="4" w:space="0" w:color="auto"/>
              <w:right w:val="single" w:sz="4" w:space="0" w:color="auto"/>
            </w:tcBorders>
            <w:hideMark/>
          </w:tcPr>
          <w:p w:rsidR="002E47EF" w:rsidRDefault="002E47EF">
            <w: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2E47EF" w:rsidRDefault="00847800">
            <w:pPr>
              <w:jc w:val="right"/>
            </w:pPr>
            <w:r>
              <w:t>6 328,8</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6 831,0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4 446,0</w:t>
            </w:r>
          </w:p>
        </w:tc>
        <w:tc>
          <w:tcPr>
            <w:tcW w:w="993" w:type="dxa"/>
            <w:tcBorders>
              <w:top w:val="single" w:sz="4" w:space="0" w:color="auto"/>
              <w:left w:val="single" w:sz="4" w:space="0" w:color="auto"/>
              <w:bottom w:val="single" w:sz="4" w:space="0" w:color="auto"/>
              <w:right w:val="single" w:sz="4" w:space="0" w:color="auto"/>
            </w:tcBorders>
          </w:tcPr>
          <w:p w:rsidR="002E47EF" w:rsidRDefault="00847800">
            <w:pPr>
              <w:jc w:val="right"/>
            </w:pPr>
            <w:r>
              <w:t>4 446,0</w:t>
            </w:r>
          </w:p>
        </w:tc>
      </w:tr>
      <w:tr w:rsidR="002E47EF" w:rsidTr="00270A90">
        <w:trPr>
          <w:trHeight w:val="492"/>
        </w:trPr>
        <w:tc>
          <w:tcPr>
            <w:tcW w:w="1794" w:type="dxa"/>
            <w:vMerge w:val="restart"/>
            <w:tcBorders>
              <w:top w:val="single" w:sz="4" w:space="0" w:color="auto"/>
              <w:left w:val="single" w:sz="4" w:space="0" w:color="auto"/>
              <w:bottom w:val="single" w:sz="4" w:space="0" w:color="auto"/>
              <w:right w:val="single" w:sz="4" w:space="0" w:color="auto"/>
            </w:tcBorders>
            <w:hideMark/>
          </w:tcPr>
          <w:p w:rsidR="002E47EF" w:rsidRDefault="002E47EF">
            <w:r>
              <w:t>-мероприятие</w:t>
            </w:r>
          </w:p>
        </w:tc>
        <w:tc>
          <w:tcPr>
            <w:tcW w:w="2239" w:type="dxa"/>
            <w:vMerge w:val="restart"/>
            <w:tcBorders>
              <w:top w:val="single" w:sz="4" w:space="0" w:color="auto"/>
              <w:left w:val="single" w:sz="4" w:space="0" w:color="auto"/>
              <w:bottom w:val="single" w:sz="4" w:space="0" w:color="auto"/>
              <w:right w:val="single" w:sz="4" w:space="0" w:color="auto"/>
            </w:tcBorders>
            <w:hideMark/>
          </w:tcPr>
          <w:p w:rsidR="002E47EF" w:rsidRDefault="002E47EF">
            <w:r>
              <w:t xml:space="preserve">«Межбюджетные отношения в </w:t>
            </w:r>
            <w:proofErr w:type="spellStart"/>
            <w:r>
              <w:t>Хворостянском</w:t>
            </w:r>
            <w:proofErr w:type="spellEnd"/>
            <w:r>
              <w:t xml:space="preserve"> районе»</w:t>
            </w:r>
          </w:p>
        </w:tc>
        <w:tc>
          <w:tcPr>
            <w:tcW w:w="1320" w:type="dxa"/>
            <w:tcBorders>
              <w:top w:val="single" w:sz="4" w:space="0" w:color="auto"/>
              <w:left w:val="single" w:sz="4" w:space="0" w:color="auto"/>
              <w:bottom w:val="single" w:sz="4" w:space="0" w:color="auto"/>
              <w:right w:val="single" w:sz="4" w:space="0" w:color="auto"/>
            </w:tcBorders>
            <w:hideMark/>
          </w:tcPr>
          <w:p w:rsidR="002E47EF" w:rsidRPr="00847800" w:rsidRDefault="002E47EF">
            <w:pPr>
              <w:rPr>
                <w:b/>
              </w:rPr>
            </w:pPr>
            <w:r w:rsidRPr="00847800">
              <w:rPr>
                <w:b/>
              </w:rPr>
              <w:t>Всего:</w:t>
            </w:r>
          </w:p>
        </w:tc>
        <w:tc>
          <w:tcPr>
            <w:tcW w:w="1276"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20 136,6</w:t>
            </w:r>
          </w:p>
        </w:tc>
        <w:tc>
          <w:tcPr>
            <w:tcW w:w="992"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10 432,0</w:t>
            </w:r>
          </w:p>
        </w:tc>
        <w:tc>
          <w:tcPr>
            <w:tcW w:w="992"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0</w:t>
            </w:r>
          </w:p>
        </w:tc>
        <w:tc>
          <w:tcPr>
            <w:tcW w:w="993" w:type="dxa"/>
            <w:tcBorders>
              <w:top w:val="single" w:sz="4" w:space="0" w:color="auto"/>
              <w:left w:val="single" w:sz="4" w:space="0" w:color="auto"/>
              <w:bottom w:val="single" w:sz="4" w:space="0" w:color="auto"/>
              <w:right w:val="single" w:sz="4" w:space="0" w:color="auto"/>
            </w:tcBorders>
          </w:tcPr>
          <w:p w:rsidR="002E47EF" w:rsidRPr="00847800" w:rsidRDefault="00847800">
            <w:pPr>
              <w:jc w:val="right"/>
              <w:rPr>
                <w:b/>
              </w:rPr>
            </w:pPr>
            <w:r>
              <w:rPr>
                <w:b/>
              </w:rPr>
              <w:t>0</w:t>
            </w:r>
          </w:p>
        </w:tc>
      </w:tr>
      <w:tr w:rsidR="002E47EF" w:rsidTr="00270A90">
        <w:trPr>
          <w:trHeight w:val="336"/>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1320" w:type="dxa"/>
            <w:tcBorders>
              <w:top w:val="single" w:sz="4" w:space="0" w:color="auto"/>
              <w:left w:val="single" w:sz="4" w:space="0" w:color="auto"/>
              <w:bottom w:val="single" w:sz="4" w:space="0" w:color="auto"/>
              <w:right w:val="single" w:sz="4" w:space="0" w:color="auto"/>
            </w:tcBorders>
            <w:hideMark/>
          </w:tcPr>
          <w:p w:rsidR="002E47EF" w:rsidRDefault="002E47EF">
            <w:r>
              <w:t>Областной бюджет</w:t>
            </w:r>
          </w:p>
        </w:tc>
        <w:tc>
          <w:tcPr>
            <w:tcW w:w="1276" w:type="dxa"/>
            <w:tcBorders>
              <w:top w:val="single" w:sz="4" w:space="0" w:color="auto"/>
              <w:left w:val="single" w:sz="4" w:space="0" w:color="auto"/>
              <w:bottom w:val="single" w:sz="4" w:space="0" w:color="auto"/>
              <w:right w:val="single" w:sz="4" w:space="0" w:color="auto"/>
            </w:tcBorders>
          </w:tcPr>
          <w:p w:rsidR="002E47EF" w:rsidRDefault="00847800">
            <w:pPr>
              <w:jc w:val="right"/>
            </w:pPr>
            <w:r>
              <w:t>437,0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432,0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c>
          <w:tcPr>
            <w:tcW w:w="993"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r>
      <w:tr w:rsidR="002E47EF" w:rsidTr="00270A90">
        <w:trPr>
          <w:trHeight w:val="240"/>
        </w:trPr>
        <w:tc>
          <w:tcPr>
            <w:tcW w:w="1794"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2239" w:type="dxa"/>
            <w:vMerge/>
            <w:tcBorders>
              <w:top w:val="single" w:sz="4" w:space="0" w:color="auto"/>
              <w:left w:val="single" w:sz="4" w:space="0" w:color="auto"/>
              <w:bottom w:val="single" w:sz="4" w:space="0" w:color="auto"/>
              <w:right w:val="single" w:sz="4" w:space="0" w:color="auto"/>
            </w:tcBorders>
            <w:vAlign w:val="center"/>
            <w:hideMark/>
          </w:tcPr>
          <w:p w:rsidR="002E47EF" w:rsidRDefault="002E47EF"/>
        </w:tc>
        <w:tc>
          <w:tcPr>
            <w:tcW w:w="1320" w:type="dxa"/>
            <w:tcBorders>
              <w:top w:val="single" w:sz="4" w:space="0" w:color="auto"/>
              <w:left w:val="single" w:sz="4" w:space="0" w:color="auto"/>
              <w:bottom w:val="single" w:sz="4" w:space="0" w:color="auto"/>
              <w:right w:val="single" w:sz="4" w:space="0" w:color="auto"/>
            </w:tcBorders>
            <w:hideMark/>
          </w:tcPr>
          <w:p w:rsidR="002E47EF" w:rsidRDefault="002E47EF">
            <w: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2E47EF" w:rsidRDefault="00847800" w:rsidP="002E47EF">
            <w:pPr>
              <w:jc w:val="right"/>
            </w:pPr>
            <w:r>
              <w:t>19 699,6</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10 000,0</w:t>
            </w:r>
          </w:p>
        </w:tc>
        <w:tc>
          <w:tcPr>
            <w:tcW w:w="992"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c>
          <w:tcPr>
            <w:tcW w:w="993" w:type="dxa"/>
            <w:tcBorders>
              <w:top w:val="single" w:sz="4" w:space="0" w:color="auto"/>
              <w:left w:val="single" w:sz="4" w:space="0" w:color="auto"/>
              <w:bottom w:val="single" w:sz="4" w:space="0" w:color="auto"/>
              <w:right w:val="single" w:sz="4" w:space="0" w:color="auto"/>
            </w:tcBorders>
          </w:tcPr>
          <w:p w:rsidR="002E47EF" w:rsidRDefault="00847800">
            <w:pPr>
              <w:jc w:val="right"/>
            </w:pPr>
            <w:r>
              <w:t>0</w:t>
            </w:r>
          </w:p>
        </w:tc>
      </w:tr>
    </w:tbl>
    <w:p w:rsidR="00721B05" w:rsidRDefault="00721B05" w:rsidP="00721B05"/>
    <w:p w:rsidR="00721B05" w:rsidRDefault="00721B05" w:rsidP="00721B05">
      <w:pPr>
        <w:tabs>
          <w:tab w:val="left" w:pos="2190"/>
        </w:tabs>
      </w:pPr>
    </w:p>
    <w:p w:rsidR="002E47EF" w:rsidRDefault="002E47EF" w:rsidP="00721B05">
      <w:pPr>
        <w:tabs>
          <w:tab w:val="left" w:pos="2190"/>
        </w:tabs>
      </w:pPr>
    </w:p>
    <w:p w:rsidR="006E532B" w:rsidRDefault="006E532B" w:rsidP="00721B05">
      <w:pPr>
        <w:tabs>
          <w:tab w:val="left" w:pos="2190"/>
        </w:tabs>
      </w:pPr>
    </w:p>
    <w:p w:rsidR="006E532B" w:rsidRDefault="006E532B" w:rsidP="00721B05">
      <w:pPr>
        <w:tabs>
          <w:tab w:val="left" w:pos="2190"/>
        </w:tabs>
      </w:pPr>
    </w:p>
    <w:p w:rsidR="006E532B" w:rsidRDefault="006E532B" w:rsidP="00721B05">
      <w:pPr>
        <w:tabs>
          <w:tab w:val="left" w:pos="2190"/>
        </w:tabs>
      </w:pPr>
    </w:p>
    <w:p w:rsidR="00721B05" w:rsidRDefault="00721B05" w:rsidP="00721B05">
      <w:pPr>
        <w:tabs>
          <w:tab w:val="left" w:pos="2190"/>
        </w:tabs>
      </w:pPr>
    </w:p>
    <w:p w:rsidR="00721B05" w:rsidRDefault="00721B05" w:rsidP="00721B05">
      <w:pPr>
        <w:spacing w:after="0"/>
        <w:jc w:val="right"/>
        <w:rPr>
          <w:b/>
        </w:rPr>
      </w:pPr>
      <w:r>
        <w:rPr>
          <w:rFonts w:ascii="Times New Roman" w:hAnsi="Times New Roman" w:cs="Times New Roman"/>
          <w:sz w:val="24"/>
          <w:szCs w:val="24"/>
        </w:rPr>
        <w:lastRenderedPageBreak/>
        <w:tab/>
      </w:r>
      <w:r>
        <w:rPr>
          <w:b/>
        </w:rPr>
        <w:t>Приложение 5</w:t>
      </w:r>
    </w:p>
    <w:p w:rsidR="00721B05" w:rsidRDefault="00721B05" w:rsidP="00721B05">
      <w:pPr>
        <w:spacing w:after="0"/>
        <w:jc w:val="right"/>
      </w:pPr>
    </w:p>
    <w:p w:rsidR="00721B05" w:rsidRDefault="00721B05" w:rsidP="00721B05">
      <w:pPr>
        <w:spacing w:line="240" w:lineRule="auto"/>
        <w:jc w:val="center"/>
        <w:rPr>
          <w:b/>
        </w:rPr>
      </w:pPr>
      <w:r>
        <w:rPr>
          <w:b/>
        </w:rPr>
        <w:t xml:space="preserve">ОТЧЕТ </w:t>
      </w:r>
    </w:p>
    <w:p w:rsidR="00721B05" w:rsidRDefault="00721B05" w:rsidP="00721B05">
      <w:pPr>
        <w:spacing w:line="240" w:lineRule="auto"/>
        <w:jc w:val="center"/>
        <w:rPr>
          <w:b/>
        </w:rPr>
      </w:pPr>
      <w:r>
        <w:rPr>
          <w:b/>
        </w:rPr>
        <w:t>О РЕАЛИЗАЦИИ МУНИЦИПАЛЬНОЙ ПРОГРАММЫ</w:t>
      </w:r>
    </w:p>
    <w:p w:rsidR="00721B05" w:rsidRDefault="00721B05" w:rsidP="00721B05">
      <w:pPr>
        <w:spacing w:line="240" w:lineRule="auto"/>
        <w:jc w:val="center"/>
        <w:rPr>
          <w:b/>
        </w:rPr>
      </w:pPr>
      <w:r>
        <w:rPr>
          <w:b/>
        </w:rPr>
        <w:t xml:space="preserve">«Управление муниципальными финансами и муниципальным долгом муниципального района </w:t>
      </w:r>
      <w:proofErr w:type="spellStart"/>
      <w:r>
        <w:rPr>
          <w:b/>
        </w:rPr>
        <w:t>Хворостянски</w:t>
      </w:r>
      <w:r w:rsidR="002E47EF">
        <w:rPr>
          <w:b/>
        </w:rPr>
        <w:t>й</w:t>
      </w:r>
      <w:proofErr w:type="spellEnd"/>
      <w:r w:rsidR="002E47EF">
        <w:rPr>
          <w:b/>
        </w:rPr>
        <w:t xml:space="preserve"> Самарской области на 2022-2025</w:t>
      </w:r>
      <w:r>
        <w:rPr>
          <w:b/>
        </w:rPr>
        <w:t xml:space="preserve"> годы» </w:t>
      </w:r>
    </w:p>
    <w:p w:rsidR="00721B05" w:rsidRDefault="00721B05" w:rsidP="00721B05">
      <w:pPr>
        <w:tabs>
          <w:tab w:val="left" w:pos="708"/>
          <w:tab w:val="left" w:pos="1416"/>
          <w:tab w:val="left" w:pos="2124"/>
          <w:tab w:val="left" w:pos="2832"/>
          <w:tab w:val="left" w:pos="3540"/>
          <w:tab w:val="left" w:pos="4248"/>
          <w:tab w:val="center" w:pos="4677"/>
          <w:tab w:val="left" w:pos="4956"/>
          <w:tab w:val="left" w:pos="5664"/>
          <w:tab w:val="left" w:pos="6372"/>
          <w:tab w:val="left" w:pos="8475"/>
        </w:tabs>
        <w:spacing w:before="100" w:beforeAutospacing="1" w:after="0" w:line="240" w:lineRule="auto"/>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t>ПО СОСТОЯНИЮ НА 01.01.2023 ГОДА</w:t>
      </w:r>
      <w:r>
        <w:tab/>
        <w:t>тыс. руб.</w:t>
      </w:r>
      <w:r>
        <w:tab/>
      </w:r>
    </w:p>
    <w:tbl>
      <w:tblPr>
        <w:tblW w:w="0" w:type="auto"/>
        <w:tblInd w:w="-492" w:type="dxa"/>
        <w:tblLayout w:type="fixed"/>
        <w:tblCellMar>
          <w:left w:w="0" w:type="dxa"/>
          <w:right w:w="0" w:type="dxa"/>
        </w:tblCellMar>
        <w:tblLook w:val="04A0" w:firstRow="1" w:lastRow="0" w:firstColumn="1" w:lastColumn="0" w:noHBand="0" w:noVBand="1"/>
      </w:tblPr>
      <w:tblGrid>
        <w:gridCol w:w="567"/>
        <w:gridCol w:w="2127"/>
        <w:gridCol w:w="1701"/>
        <w:gridCol w:w="2126"/>
        <w:gridCol w:w="1559"/>
        <w:gridCol w:w="1134"/>
        <w:gridCol w:w="1134"/>
      </w:tblGrid>
      <w:tr w:rsidR="00721B05" w:rsidTr="00721B05">
        <w:trPr>
          <w:trHeight w:val="704"/>
        </w:trPr>
        <w:tc>
          <w:tcPr>
            <w:tcW w:w="567" w:type="dxa"/>
            <w:tcBorders>
              <w:top w:val="single" w:sz="8" w:space="0" w:color="auto"/>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rPr>
                <w:b/>
              </w:rPr>
            </w:pPr>
            <w:r>
              <w:rPr>
                <w:b/>
              </w:rPr>
              <w:t xml:space="preserve"> № </w:t>
            </w:r>
          </w:p>
          <w:p w:rsidR="00721B05" w:rsidRDefault="00721B05">
            <w:pPr>
              <w:spacing w:before="100" w:beforeAutospacing="1" w:after="100" w:afterAutospacing="1"/>
              <w:rPr>
                <w:b/>
              </w:rPr>
            </w:pPr>
            <w:proofErr w:type="gramStart"/>
            <w:r>
              <w:rPr>
                <w:b/>
              </w:rPr>
              <w:t>п</w:t>
            </w:r>
            <w:proofErr w:type="gramEnd"/>
            <w:r>
              <w:rPr>
                <w:b/>
              </w:rPr>
              <w:t>/п</w:t>
            </w:r>
          </w:p>
        </w:tc>
        <w:tc>
          <w:tcPr>
            <w:tcW w:w="2127" w:type="dxa"/>
            <w:tcBorders>
              <w:top w:val="single" w:sz="8" w:space="0" w:color="auto"/>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center"/>
              <w:rPr>
                <w:b/>
              </w:rPr>
            </w:pPr>
            <w:r>
              <w:rPr>
                <w:b/>
              </w:rPr>
              <w:t>Мероприятие</w:t>
            </w:r>
          </w:p>
        </w:tc>
        <w:tc>
          <w:tcPr>
            <w:tcW w:w="1701" w:type="dxa"/>
            <w:tcBorders>
              <w:top w:val="single" w:sz="8" w:space="0" w:color="auto"/>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center"/>
              <w:rPr>
                <w:b/>
              </w:rPr>
            </w:pPr>
            <w:r>
              <w:rPr>
                <w:b/>
              </w:rPr>
              <w:t>Исполнитель</w:t>
            </w:r>
          </w:p>
        </w:tc>
        <w:tc>
          <w:tcPr>
            <w:tcW w:w="2126" w:type="dxa"/>
            <w:tcBorders>
              <w:top w:val="single" w:sz="8" w:space="0" w:color="auto"/>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center"/>
              <w:rPr>
                <w:b/>
              </w:rPr>
            </w:pPr>
            <w:r>
              <w:rPr>
                <w:b/>
              </w:rPr>
              <w:t>Источник финансирования</w:t>
            </w:r>
          </w:p>
        </w:tc>
        <w:tc>
          <w:tcPr>
            <w:tcW w:w="1559" w:type="dxa"/>
            <w:tcBorders>
              <w:top w:val="single" w:sz="8" w:space="0" w:color="auto"/>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center"/>
              <w:rPr>
                <w:b/>
              </w:rPr>
            </w:pPr>
            <w:r>
              <w:rPr>
                <w:b/>
              </w:rPr>
              <w:t>Объем бюджетных ассигнований на 2022 год</w:t>
            </w:r>
          </w:p>
          <w:p w:rsidR="00721B05" w:rsidRDefault="00721B05">
            <w:pPr>
              <w:spacing w:before="100" w:beforeAutospacing="1" w:after="100" w:afterAutospacing="1"/>
              <w:jc w:val="center"/>
              <w:rPr>
                <w:b/>
              </w:rPr>
            </w:pPr>
            <w:r>
              <w:rPr>
                <w:b/>
              </w:rPr>
              <w:t>план</w:t>
            </w:r>
          </w:p>
        </w:tc>
        <w:tc>
          <w:tcPr>
            <w:tcW w:w="1134" w:type="dxa"/>
            <w:tcBorders>
              <w:top w:val="single" w:sz="8" w:space="0" w:color="auto"/>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center"/>
              <w:rPr>
                <w:b/>
              </w:rPr>
            </w:pPr>
            <w:r>
              <w:rPr>
                <w:b/>
              </w:rPr>
              <w:t>Кассовый расход</w:t>
            </w:r>
          </w:p>
        </w:tc>
        <w:tc>
          <w:tcPr>
            <w:tcW w:w="1134" w:type="dxa"/>
            <w:tcBorders>
              <w:top w:val="single" w:sz="8" w:space="0" w:color="auto"/>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center"/>
              <w:rPr>
                <w:b/>
              </w:rPr>
            </w:pPr>
            <w:r>
              <w:rPr>
                <w:b/>
              </w:rPr>
              <w:t>Результат</w:t>
            </w:r>
          </w:p>
        </w:tc>
      </w:tr>
      <w:tr w:rsidR="00721B05" w:rsidTr="00721B05">
        <w:trPr>
          <w:trHeight w:val="279"/>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xml:space="preserve">1.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Организация планирования           и исполнения местного бюджета</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Управление финансами</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Областной бюджет</w:t>
            </w:r>
          </w:p>
          <w:p w:rsidR="00721B05" w:rsidRDefault="00721B05">
            <w:pPr>
              <w:spacing w:before="100" w:beforeAutospacing="1" w:after="100" w:afterAutospacing="1"/>
            </w:pPr>
            <w:r>
              <w:t>Местный бюджет</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6E532B">
            <w:pPr>
              <w:jc w:val="right"/>
            </w:pPr>
            <w:r>
              <w:t>388,1</w:t>
            </w:r>
          </w:p>
          <w:p w:rsidR="00721B05" w:rsidRDefault="006E532B">
            <w:pPr>
              <w:jc w:val="right"/>
            </w:pPr>
            <w:r>
              <w:t>6 328,8</w:t>
            </w:r>
          </w:p>
        </w:tc>
        <w:tc>
          <w:tcPr>
            <w:tcW w:w="1134" w:type="dxa"/>
            <w:tcBorders>
              <w:top w:val="nil"/>
              <w:left w:val="nil"/>
              <w:bottom w:val="single" w:sz="8" w:space="0" w:color="auto"/>
              <w:right w:val="single" w:sz="8" w:space="0" w:color="auto"/>
            </w:tcBorders>
            <w:tcMar>
              <w:top w:w="0" w:type="dxa"/>
              <w:left w:w="75" w:type="dxa"/>
              <w:bottom w:w="0" w:type="dxa"/>
              <w:right w:w="75" w:type="dxa"/>
            </w:tcMar>
          </w:tcPr>
          <w:p w:rsidR="00721B05" w:rsidRDefault="006E532B">
            <w:pPr>
              <w:jc w:val="right"/>
            </w:pPr>
            <w:r>
              <w:t>388,1</w:t>
            </w:r>
          </w:p>
          <w:p w:rsidR="006E532B" w:rsidRDefault="006E532B">
            <w:pPr>
              <w:jc w:val="right"/>
            </w:pPr>
            <w:r>
              <w:t>6 328,8</w:t>
            </w:r>
            <w:bookmarkStart w:id="6" w:name="_GoBack"/>
            <w:bookmarkEnd w:id="6"/>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w:t>
            </w:r>
          </w:p>
        </w:tc>
      </w:tr>
      <w:tr w:rsidR="00721B05" w:rsidTr="00721B05">
        <w:trPr>
          <w:trHeight w:val="279"/>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xml:space="preserve">2.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Совершенствование управления муниципальным долгом</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Администрация района</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Местный бюджет</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6E532B">
            <w:pPr>
              <w:tabs>
                <w:tab w:val="center" w:pos="697"/>
              </w:tabs>
              <w:spacing w:before="100" w:beforeAutospacing="1" w:after="100" w:afterAutospacing="1"/>
              <w:jc w:val="right"/>
            </w:pPr>
            <w:r>
              <w:t>408,1</w:t>
            </w:r>
          </w:p>
        </w:tc>
        <w:tc>
          <w:tcPr>
            <w:tcW w:w="1134" w:type="dxa"/>
            <w:tcBorders>
              <w:top w:val="nil"/>
              <w:left w:val="nil"/>
              <w:bottom w:val="single" w:sz="8" w:space="0" w:color="auto"/>
              <w:right w:val="single" w:sz="8" w:space="0" w:color="auto"/>
            </w:tcBorders>
            <w:tcMar>
              <w:top w:w="0" w:type="dxa"/>
              <w:left w:w="75" w:type="dxa"/>
              <w:bottom w:w="0" w:type="dxa"/>
              <w:right w:w="75" w:type="dxa"/>
            </w:tcMar>
          </w:tcPr>
          <w:p w:rsidR="00721B05" w:rsidRDefault="006E532B">
            <w:pPr>
              <w:tabs>
                <w:tab w:val="center" w:pos="697"/>
              </w:tabs>
              <w:spacing w:before="100" w:beforeAutospacing="1" w:after="100" w:afterAutospacing="1"/>
              <w:jc w:val="right"/>
            </w:pPr>
            <w:r>
              <w:t>408,1</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w:t>
            </w:r>
          </w:p>
        </w:tc>
      </w:tr>
      <w:tr w:rsidR="00721B05" w:rsidTr="00721B05">
        <w:trPr>
          <w:trHeight w:val="279"/>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xml:space="preserve">3.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xml:space="preserve">Межбюджетные отношения в </w:t>
            </w:r>
            <w:proofErr w:type="spellStart"/>
            <w:r>
              <w:t>Хворостянском</w:t>
            </w:r>
            <w:proofErr w:type="spellEnd"/>
            <w:r>
              <w:t xml:space="preserve"> районе</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Управление финансами</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Областной бюджет</w:t>
            </w:r>
          </w:p>
          <w:p w:rsidR="00721B05" w:rsidRDefault="00721B05">
            <w:pPr>
              <w:spacing w:before="100" w:beforeAutospacing="1" w:after="100" w:afterAutospacing="1"/>
            </w:pPr>
            <w:r>
              <w:t>Местный бюджет</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437,0</w:t>
            </w:r>
          </w:p>
          <w:p w:rsidR="00721B05" w:rsidRDefault="006E532B">
            <w:pPr>
              <w:spacing w:before="100" w:beforeAutospacing="1" w:after="100" w:afterAutospacing="1"/>
              <w:jc w:val="right"/>
            </w:pPr>
            <w:r>
              <w:t>19 699,6</w:t>
            </w:r>
          </w:p>
        </w:tc>
        <w:tc>
          <w:tcPr>
            <w:tcW w:w="1134" w:type="dxa"/>
            <w:tcBorders>
              <w:top w:val="nil"/>
              <w:left w:val="nil"/>
              <w:bottom w:val="single" w:sz="8" w:space="0" w:color="auto"/>
              <w:right w:val="single" w:sz="8" w:space="0" w:color="auto"/>
            </w:tcBorders>
            <w:tcMar>
              <w:top w:w="0" w:type="dxa"/>
              <w:left w:w="75" w:type="dxa"/>
              <w:bottom w:w="0" w:type="dxa"/>
              <w:right w:w="75" w:type="dxa"/>
            </w:tcMar>
          </w:tcPr>
          <w:p w:rsidR="00721B05" w:rsidRDefault="006E532B">
            <w:pPr>
              <w:spacing w:before="100" w:beforeAutospacing="1" w:after="100" w:afterAutospacing="1"/>
              <w:jc w:val="right"/>
            </w:pPr>
            <w:r>
              <w:t>437,0</w:t>
            </w:r>
          </w:p>
          <w:p w:rsidR="006E532B" w:rsidRDefault="006E532B">
            <w:pPr>
              <w:spacing w:before="100" w:beforeAutospacing="1" w:after="100" w:afterAutospacing="1"/>
              <w:jc w:val="right"/>
            </w:pPr>
            <w:r>
              <w:t>19 699,6</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w:t>
            </w:r>
          </w:p>
        </w:tc>
      </w:tr>
      <w:tr w:rsidR="00721B05" w:rsidTr="00721B05">
        <w:trPr>
          <w:trHeight w:val="279"/>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rPr>
                <w:b/>
              </w:rPr>
            </w:pPr>
            <w:r>
              <w:rPr>
                <w:b/>
              </w:rPr>
              <w:t>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rPr>
                <w:b/>
              </w:rPr>
            </w:pPr>
            <w:r>
              <w:rPr>
                <w:b/>
              </w:rPr>
              <w:t xml:space="preserve">ИТОГО:     </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rPr>
                <w:b/>
              </w:rPr>
            </w:pPr>
            <w:r>
              <w:rPr>
                <w:b/>
              </w:rPr>
              <w:t> </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rPr>
                <w:b/>
              </w:rPr>
            </w:pPr>
            <w:r>
              <w:rPr>
                <w:b/>
              </w:rPr>
              <w:t> </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6E532B">
            <w:pPr>
              <w:spacing w:before="100" w:beforeAutospacing="1" w:after="100" w:afterAutospacing="1"/>
              <w:jc w:val="right"/>
              <w:rPr>
                <w:b/>
              </w:rPr>
            </w:pPr>
            <w:r>
              <w:rPr>
                <w:b/>
              </w:rPr>
              <w:t>27 261,6</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rPr>
                <w:b/>
              </w:rPr>
            </w:pPr>
            <w:r>
              <w:rPr>
                <w:b/>
              </w:rPr>
              <w:t>0</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rPr>
                <w:b/>
              </w:rPr>
            </w:pPr>
            <w:r>
              <w:rPr>
                <w:b/>
              </w:rPr>
              <w:t> </w:t>
            </w:r>
          </w:p>
        </w:tc>
      </w:tr>
      <w:tr w:rsidR="00721B05" w:rsidTr="00721B05">
        <w:trPr>
          <w:trHeight w:val="352"/>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xml:space="preserve">Областной                  бюджет        </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6E532B">
            <w:pPr>
              <w:spacing w:before="100" w:beforeAutospacing="1" w:after="100" w:afterAutospacing="1"/>
              <w:jc w:val="right"/>
            </w:pPr>
            <w:r>
              <w:t>825,1</w:t>
            </w:r>
          </w:p>
        </w:tc>
        <w:tc>
          <w:tcPr>
            <w:tcW w:w="1134" w:type="dxa"/>
            <w:tcBorders>
              <w:top w:val="nil"/>
              <w:left w:val="nil"/>
              <w:bottom w:val="single" w:sz="8" w:space="0" w:color="auto"/>
              <w:right w:val="single" w:sz="8" w:space="0" w:color="auto"/>
            </w:tcBorders>
            <w:tcMar>
              <w:top w:w="0" w:type="dxa"/>
              <w:left w:w="75" w:type="dxa"/>
              <w:bottom w:w="0" w:type="dxa"/>
              <w:right w:w="75" w:type="dxa"/>
            </w:tcMar>
          </w:tcPr>
          <w:p w:rsidR="00721B05" w:rsidRDefault="006E532B">
            <w:pPr>
              <w:spacing w:before="100" w:beforeAutospacing="1" w:after="100" w:afterAutospacing="1"/>
              <w:jc w:val="right"/>
            </w:pPr>
            <w:r>
              <w:t>825,1</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w:t>
            </w:r>
          </w:p>
        </w:tc>
      </w:tr>
      <w:tr w:rsidR="00721B05" w:rsidTr="00721B05">
        <w:trPr>
          <w:trHeight w:val="543"/>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Районный бюджет</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6E532B">
            <w:pPr>
              <w:spacing w:before="100" w:beforeAutospacing="1" w:after="100" w:afterAutospacing="1"/>
              <w:jc w:val="right"/>
            </w:pPr>
            <w:r>
              <w:t>26 436,5</w:t>
            </w:r>
          </w:p>
        </w:tc>
        <w:tc>
          <w:tcPr>
            <w:tcW w:w="1134" w:type="dxa"/>
            <w:tcBorders>
              <w:top w:val="nil"/>
              <w:left w:val="nil"/>
              <w:bottom w:val="single" w:sz="8" w:space="0" w:color="auto"/>
              <w:right w:val="single" w:sz="8" w:space="0" w:color="auto"/>
            </w:tcBorders>
            <w:tcMar>
              <w:top w:w="0" w:type="dxa"/>
              <w:left w:w="75" w:type="dxa"/>
              <w:bottom w:w="0" w:type="dxa"/>
              <w:right w:w="75" w:type="dxa"/>
            </w:tcMar>
          </w:tcPr>
          <w:p w:rsidR="00721B05" w:rsidRDefault="006E532B">
            <w:pPr>
              <w:spacing w:before="100" w:beforeAutospacing="1" w:after="100" w:afterAutospacing="1"/>
              <w:jc w:val="right"/>
            </w:pPr>
            <w:r>
              <w:t>26 436,5</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w:t>
            </w:r>
          </w:p>
        </w:tc>
      </w:tr>
      <w:tr w:rsidR="00721B05" w:rsidTr="00721B05">
        <w:trPr>
          <w:trHeight w:val="352"/>
        </w:trPr>
        <w:tc>
          <w:tcPr>
            <w:tcW w:w="567" w:type="dxa"/>
            <w:tcBorders>
              <w:top w:val="nil"/>
              <w:left w:val="single" w:sz="8" w:space="0" w:color="auto"/>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2127"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1701"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 </w:t>
            </w:r>
          </w:p>
        </w:tc>
        <w:tc>
          <w:tcPr>
            <w:tcW w:w="2126"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xml:space="preserve">Внебюджетные        источники     </w:t>
            </w:r>
          </w:p>
        </w:tc>
        <w:tc>
          <w:tcPr>
            <w:tcW w:w="1559"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jc w:val="right"/>
            </w:pPr>
            <w:r>
              <w:t>0</w:t>
            </w:r>
          </w:p>
        </w:tc>
        <w:tc>
          <w:tcPr>
            <w:tcW w:w="1134" w:type="dxa"/>
            <w:tcBorders>
              <w:top w:val="nil"/>
              <w:left w:val="nil"/>
              <w:bottom w:val="single" w:sz="8" w:space="0" w:color="auto"/>
              <w:right w:val="single" w:sz="8" w:space="0" w:color="auto"/>
            </w:tcBorders>
            <w:tcMar>
              <w:top w:w="0" w:type="dxa"/>
              <w:left w:w="75" w:type="dxa"/>
              <w:bottom w:w="0" w:type="dxa"/>
              <w:right w:w="75" w:type="dxa"/>
            </w:tcMar>
          </w:tcPr>
          <w:p w:rsidR="00721B05" w:rsidRDefault="006E532B">
            <w:pPr>
              <w:spacing w:before="100" w:beforeAutospacing="1" w:after="100" w:afterAutospacing="1"/>
              <w:jc w:val="right"/>
            </w:pPr>
            <w:r>
              <w:t>0</w:t>
            </w:r>
          </w:p>
        </w:tc>
        <w:tc>
          <w:tcPr>
            <w:tcW w:w="1134" w:type="dxa"/>
            <w:tcBorders>
              <w:top w:val="nil"/>
              <w:left w:val="nil"/>
              <w:bottom w:val="single" w:sz="8" w:space="0" w:color="auto"/>
              <w:right w:val="single" w:sz="8" w:space="0" w:color="auto"/>
            </w:tcBorders>
            <w:tcMar>
              <w:top w:w="0" w:type="dxa"/>
              <w:left w:w="75" w:type="dxa"/>
              <w:bottom w:w="0" w:type="dxa"/>
              <w:right w:w="75" w:type="dxa"/>
            </w:tcMar>
            <w:hideMark/>
          </w:tcPr>
          <w:p w:rsidR="00721B05" w:rsidRDefault="00721B05">
            <w:pPr>
              <w:spacing w:before="100" w:beforeAutospacing="1" w:after="100" w:afterAutospacing="1"/>
            </w:pPr>
            <w:r>
              <w:t> </w:t>
            </w:r>
          </w:p>
        </w:tc>
      </w:tr>
    </w:tbl>
    <w:p w:rsidR="00721B05" w:rsidRDefault="00721B05" w:rsidP="00721B05">
      <w:pPr>
        <w:tabs>
          <w:tab w:val="left" w:pos="1260"/>
        </w:tabs>
      </w:pPr>
    </w:p>
    <w:p w:rsidR="00721B05" w:rsidRDefault="00721B05" w:rsidP="00721B05">
      <w:pPr>
        <w:spacing w:after="0"/>
        <w:rPr>
          <w:b/>
        </w:rPr>
      </w:pPr>
      <w:r>
        <w:rPr>
          <w:b/>
        </w:rPr>
        <w:t>Руководитель Управления финансами</w:t>
      </w:r>
    </w:p>
    <w:p w:rsidR="00721B05" w:rsidRDefault="00721B05" w:rsidP="00721B05">
      <w:pPr>
        <w:spacing w:after="0"/>
        <w:rPr>
          <w:b/>
        </w:rPr>
      </w:pPr>
      <w:r>
        <w:rPr>
          <w:b/>
        </w:rPr>
        <w:t xml:space="preserve">Администрации  муниципального района </w:t>
      </w:r>
      <w:proofErr w:type="spellStart"/>
      <w:r>
        <w:rPr>
          <w:b/>
        </w:rPr>
        <w:t>Хворостянский</w:t>
      </w:r>
      <w:proofErr w:type="spellEnd"/>
      <w:r>
        <w:rPr>
          <w:b/>
        </w:rPr>
        <w:t xml:space="preserve">  _______________ ФИО</w:t>
      </w:r>
    </w:p>
    <w:p w:rsidR="00721B05" w:rsidRDefault="00721B05" w:rsidP="00721B05">
      <w:pPr>
        <w:spacing w:after="0"/>
        <w:rPr>
          <w:b/>
          <w:sz w:val="20"/>
          <w:szCs w:val="20"/>
        </w:rPr>
      </w:pPr>
      <w:r>
        <w:rPr>
          <w:b/>
        </w:rPr>
        <w:tab/>
      </w:r>
      <w:r>
        <w:rPr>
          <w:b/>
        </w:rPr>
        <w:tab/>
      </w:r>
      <w:r>
        <w:rPr>
          <w:b/>
        </w:rPr>
        <w:tab/>
      </w:r>
      <w:r>
        <w:rPr>
          <w:b/>
        </w:rPr>
        <w:tab/>
      </w:r>
      <w:r>
        <w:rPr>
          <w:b/>
        </w:rPr>
        <w:tab/>
      </w:r>
      <w:r>
        <w:rPr>
          <w:b/>
        </w:rPr>
        <w:tab/>
      </w:r>
      <w:r>
        <w:rPr>
          <w:b/>
        </w:rPr>
        <w:tab/>
      </w:r>
      <w:r>
        <w:rPr>
          <w:b/>
        </w:rPr>
        <w:tab/>
      </w:r>
      <w:r>
        <w:rPr>
          <w:b/>
        </w:rPr>
        <w:tab/>
      </w:r>
      <w:r>
        <w:rPr>
          <w:b/>
          <w:sz w:val="20"/>
          <w:szCs w:val="20"/>
        </w:rPr>
        <w:t>(подпись)</w:t>
      </w:r>
    </w:p>
    <w:p w:rsidR="00721B05" w:rsidRDefault="00721B05" w:rsidP="00721B05"/>
    <w:p w:rsidR="00721B05" w:rsidRDefault="00721B05" w:rsidP="00721B05"/>
    <w:p w:rsidR="009D5885" w:rsidRDefault="009D5885"/>
    <w:sectPr w:rsidR="009D58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B05"/>
    <w:rsid w:val="00270A90"/>
    <w:rsid w:val="002E47EF"/>
    <w:rsid w:val="006E532B"/>
    <w:rsid w:val="00721B05"/>
    <w:rsid w:val="00847800"/>
    <w:rsid w:val="009D5885"/>
    <w:rsid w:val="00A97C64"/>
    <w:rsid w:val="00D332DF"/>
    <w:rsid w:val="00F20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B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21B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21B05"/>
    <w:pPr>
      <w:widowControl w:val="0"/>
      <w:autoSpaceDE w:val="0"/>
      <w:autoSpaceDN w:val="0"/>
      <w:adjustRightInd w:val="0"/>
      <w:spacing w:after="0" w:line="240" w:lineRule="auto"/>
    </w:pPr>
    <w:rPr>
      <w:rFonts w:ascii="Calibri" w:eastAsia="Times New Roman" w:hAnsi="Calibri" w:cs="Calibri"/>
      <w:lang w:eastAsia="ru-RU"/>
    </w:rPr>
  </w:style>
  <w:style w:type="table" w:styleId="a3">
    <w:name w:val="Table Grid"/>
    <w:basedOn w:val="a1"/>
    <w:uiPriority w:val="59"/>
    <w:rsid w:val="00721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21B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1B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B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21B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21B05"/>
    <w:pPr>
      <w:widowControl w:val="0"/>
      <w:autoSpaceDE w:val="0"/>
      <w:autoSpaceDN w:val="0"/>
      <w:adjustRightInd w:val="0"/>
      <w:spacing w:after="0" w:line="240" w:lineRule="auto"/>
    </w:pPr>
    <w:rPr>
      <w:rFonts w:ascii="Calibri" w:eastAsia="Times New Roman" w:hAnsi="Calibri" w:cs="Calibri"/>
      <w:lang w:eastAsia="ru-RU"/>
    </w:rPr>
  </w:style>
  <w:style w:type="table" w:styleId="a3">
    <w:name w:val="Table Grid"/>
    <w:basedOn w:val="a1"/>
    <w:uiPriority w:val="59"/>
    <w:rsid w:val="00721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21B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1B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98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25</Pages>
  <Words>8768</Words>
  <Characters>49979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Семенец</dc:creator>
  <cp:lastModifiedBy>Семенец</cp:lastModifiedBy>
  <cp:revision>7</cp:revision>
  <cp:lastPrinted>2023-01-09T05:26:00Z</cp:lastPrinted>
  <dcterms:created xsi:type="dcterms:W3CDTF">2023-01-09T05:12:00Z</dcterms:created>
  <dcterms:modified xsi:type="dcterms:W3CDTF">2023-01-09T05:54:00Z</dcterms:modified>
</cp:coreProperties>
</file>